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5E" w:rsidRPr="00EA47BC" w:rsidRDefault="0001545E" w:rsidP="0001545E">
      <w:pPr>
        <w:jc w:val="right"/>
      </w:pPr>
      <w:r>
        <w:t>Утверждена</w:t>
      </w:r>
      <w:r w:rsidRPr="00EA47BC">
        <w:t xml:space="preserve"> 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47BC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ием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A47B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Бабаевского</w:t>
      </w:r>
    </w:p>
    <w:p w:rsidR="0001545E" w:rsidRPr="00EA47BC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A47B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01.10.2024г.</w:t>
      </w:r>
      <w:r w:rsidRPr="00EA4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439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26.12.2024 №628, от 05.05.2025 №184,</w:t>
      </w:r>
    </w:p>
    <w:p w:rsidR="0001545E" w:rsidRPr="00EA47BC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26.06.2025 №261, от 26.11.2025 №478</w:t>
      </w:r>
      <w:r w:rsidR="00121048">
        <w:rPr>
          <w:rFonts w:ascii="Times New Roman" w:hAnsi="Times New Roman" w:cs="Times New Roman"/>
          <w:sz w:val="28"/>
          <w:szCs w:val="28"/>
        </w:rPr>
        <w:t>, от 22.01.2026 №21</w:t>
      </w:r>
      <w:r w:rsidR="005C73B4">
        <w:rPr>
          <w:rFonts w:ascii="Times New Roman" w:hAnsi="Times New Roman" w:cs="Times New Roman"/>
          <w:sz w:val="28"/>
          <w:szCs w:val="28"/>
        </w:rPr>
        <w:t>, от 06.04.2026 №162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A47B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1545E" w:rsidRPr="00EA47BC" w:rsidRDefault="0001545E" w:rsidP="0001545E">
      <w:pPr>
        <w:spacing w:line="360" w:lineRule="auto"/>
        <w:jc w:val="center"/>
        <w:rPr>
          <w:b/>
          <w:sz w:val="52"/>
          <w:szCs w:val="52"/>
        </w:rPr>
      </w:pPr>
    </w:p>
    <w:p w:rsidR="0001545E" w:rsidRDefault="0001545E" w:rsidP="0001545E">
      <w:pPr>
        <w:jc w:val="center"/>
        <w:rPr>
          <w:b/>
          <w:sz w:val="52"/>
          <w:szCs w:val="52"/>
        </w:rPr>
      </w:pPr>
    </w:p>
    <w:p w:rsidR="0001545E" w:rsidRDefault="0001545E" w:rsidP="0001545E">
      <w:pPr>
        <w:jc w:val="center"/>
        <w:rPr>
          <w:b/>
          <w:sz w:val="52"/>
          <w:szCs w:val="52"/>
        </w:rPr>
      </w:pPr>
    </w:p>
    <w:p w:rsidR="0001545E" w:rsidRPr="00EA47BC" w:rsidRDefault="0001545E" w:rsidP="0001545E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 xml:space="preserve">Муниципальная программа </w:t>
      </w:r>
    </w:p>
    <w:p w:rsidR="0001545E" w:rsidRPr="00EA47BC" w:rsidRDefault="0001545E" w:rsidP="0001545E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Совершенствование муниципального управления в Бабаевском муниципальном округе на 2025 – 2030 годы</w:t>
      </w:r>
      <w:r w:rsidRPr="00EA47BC">
        <w:rPr>
          <w:b/>
          <w:sz w:val="52"/>
          <w:szCs w:val="52"/>
        </w:rPr>
        <w:t>»</w:t>
      </w:r>
    </w:p>
    <w:p w:rsidR="0001545E" w:rsidRPr="00EA47BC" w:rsidRDefault="0001545E" w:rsidP="0001545E">
      <w:pPr>
        <w:ind w:left="4860"/>
        <w:rPr>
          <w:b/>
          <w:szCs w:val="28"/>
        </w:rPr>
      </w:pPr>
    </w:p>
    <w:p w:rsidR="0001545E" w:rsidRPr="00EA47BC" w:rsidRDefault="0001545E" w:rsidP="0001545E">
      <w:pPr>
        <w:ind w:left="4860"/>
        <w:rPr>
          <w:b/>
          <w:szCs w:val="28"/>
        </w:rPr>
      </w:pPr>
    </w:p>
    <w:p w:rsidR="0001545E" w:rsidRPr="00EA47BC" w:rsidRDefault="0001545E" w:rsidP="0001545E">
      <w:pPr>
        <w:ind w:left="4860"/>
        <w:rPr>
          <w:b/>
          <w:szCs w:val="28"/>
        </w:rPr>
      </w:pPr>
    </w:p>
    <w:p w:rsidR="0001545E" w:rsidRPr="00EA47BC" w:rsidRDefault="0001545E" w:rsidP="0001545E">
      <w:pPr>
        <w:ind w:left="4860"/>
        <w:rPr>
          <w:b/>
          <w:szCs w:val="28"/>
        </w:rPr>
      </w:pPr>
      <w:r w:rsidRPr="00EA47BC">
        <w:rPr>
          <w:b/>
          <w:szCs w:val="28"/>
        </w:rPr>
        <w:t xml:space="preserve"> </w:t>
      </w: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443B6" w:rsidRDefault="0006370B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8A1" w:rsidRPr="008B4D52" w:rsidRDefault="001F08A1" w:rsidP="001F08A1">
      <w:pPr>
        <w:jc w:val="center"/>
        <w:rPr>
          <w:b/>
          <w:szCs w:val="28"/>
        </w:rPr>
      </w:pPr>
      <w:r w:rsidRPr="008B4D52">
        <w:rPr>
          <w:b/>
          <w:color w:val="000000"/>
          <w:szCs w:val="28"/>
        </w:rPr>
        <w:lastRenderedPageBreak/>
        <w:t>Паспорт муниципальной программы Бабаевского муниципального округа «</w:t>
      </w:r>
      <w:r w:rsidRPr="008B4D52">
        <w:rPr>
          <w:b/>
          <w:szCs w:val="28"/>
        </w:rPr>
        <w:t>Совершенствование муниципального управления</w:t>
      </w:r>
    </w:p>
    <w:p w:rsidR="001F08A1" w:rsidRDefault="001F08A1" w:rsidP="001F08A1">
      <w:pPr>
        <w:tabs>
          <w:tab w:val="left" w:pos="5557"/>
          <w:tab w:val="right" w:pos="9355"/>
        </w:tabs>
        <w:jc w:val="center"/>
        <w:rPr>
          <w:b/>
          <w:szCs w:val="28"/>
        </w:rPr>
      </w:pPr>
      <w:r w:rsidRPr="008B4D52">
        <w:rPr>
          <w:b/>
          <w:szCs w:val="28"/>
        </w:rPr>
        <w:t xml:space="preserve">в </w:t>
      </w:r>
      <w:r w:rsidRPr="008B4D52">
        <w:rPr>
          <w:b/>
        </w:rPr>
        <w:t>Бабаевском муниципальном округе на 2025-2030 годы</w:t>
      </w:r>
      <w:r w:rsidRPr="008B4D52">
        <w:rPr>
          <w:b/>
          <w:szCs w:val="28"/>
        </w:rPr>
        <w:t>»</w:t>
      </w:r>
    </w:p>
    <w:p w:rsidR="001F08A1" w:rsidRDefault="001F08A1" w:rsidP="001F08A1">
      <w:pPr>
        <w:tabs>
          <w:tab w:val="left" w:pos="5557"/>
          <w:tab w:val="right" w:pos="9355"/>
        </w:tabs>
        <w:jc w:val="center"/>
        <w:rPr>
          <w:b/>
          <w:szCs w:val="28"/>
        </w:rPr>
      </w:pPr>
    </w:p>
    <w:tbl>
      <w:tblPr>
        <w:tblW w:w="10758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6768"/>
      </w:tblGrid>
      <w:tr w:rsidR="001F08A1" w:rsidRPr="003C1E6C" w:rsidTr="00974B63">
        <w:trPr>
          <w:trHeight w:val="54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Сроки реализации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08A1" w:rsidRPr="003C1E6C" w:rsidRDefault="001F08A1" w:rsidP="00974B63">
            <w:pPr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2025-2030</w:t>
            </w:r>
          </w:p>
        </w:tc>
      </w:tr>
      <w:tr w:rsidR="001F08A1" w:rsidRPr="003C1E6C" w:rsidTr="00974B63">
        <w:trPr>
          <w:trHeight w:val="82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Ответственный исполнитель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08A1" w:rsidRPr="003C1E6C" w:rsidRDefault="001F08A1" w:rsidP="00974B63">
            <w:pPr>
              <w:snapToGrid w:val="0"/>
              <w:ind w:right="215"/>
              <w:rPr>
                <w:szCs w:val="28"/>
              </w:rPr>
            </w:pPr>
          </w:p>
          <w:p w:rsidR="001F08A1" w:rsidRPr="003C1E6C" w:rsidRDefault="001F08A1" w:rsidP="00974B63">
            <w:pPr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Администрация Бабаевского муниципального округа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color w:val="000000"/>
                <w:szCs w:val="28"/>
              </w:rPr>
            </w:pPr>
          </w:p>
        </w:tc>
      </w:tr>
      <w:tr w:rsidR="001F08A1" w:rsidRPr="003C1E6C" w:rsidTr="00974B63">
        <w:trPr>
          <w:trHeight w:val="81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Соисполнители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08A1" w:rsidRPr="00F7704C" w:rsidRDefault="001F08A1" w:rsidP="00974B63">
            <w:pPr>
              <w:widowControl w:val="0"/>
              <w:snapToGrid w:val="0"/>
              <w:ind w:right="215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 xml:space="preserve">Финансовое управление администрации Бабаевского муниципального округа </w:t>
            </w:r>
          </w:p>
        </w:tc>
      </w:tr>
      <w:tr w:rsidR="001F08A1" w:rsidRPr="003C1E6C" w:rsidTr="00974B63">
        <w:trPr>
          <w:trHeight w:val="137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Участники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08A1" w:rsidRPr="003C1E6C" w:rsidRDefault="001F08A1" w:rsidP="00974B63">
            <w:pPr>
              <w:widowControl w:val="0"/>
              <w:autoSpaceDE w:val="0"/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Администрация Бабаевского муниципального округа;</w:t>
            </w:r>
          </w:p>
          <w:p w:rsidR="001F08A1" w:rsidRPr="003C1E6C" w:rsidRDefault="001F08A1" w:rsidP="00974B63">
            <w:pPr>
              <w:widowControl w:val="0"/>
              <w:autoSpaceDE w:val="0"/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Финансовое управление администрации Бабаевского муниципального округа;</w:t>
            </w:r>
          </w:p>
          <w:p w:rsidR="001F08A1" w:rsidRPr="003C1E6C" w:rsidRDefault="001F08A1" w:rsidP="00974B63">
            <w:pPr>
              <w:widowControl w:val="0"/>
              <w:autoSpaceDE w:val="0"/>
              <w:snapToGrid w:val="0"/>
              <w:ind w:right="215"/>
              <w:rPr>
                <w:szCs w:val="28"/>
                <w:highlight w:val="yellow"/>
              </w:rPr>
            </w:pPr>
            <w:r w:rsidRPr="003C1E6C">
              <w:rPr>
                <w:szCs w:val="28"/>
              </w:rPr>
              <w:t>Контрольно-ревизионная комиссия  Бабаевского муниципального округа</w:t>
            </w:r>
          </w:p>
        </w:tc>
      </w:tr>
      <w:tr w:rsidR="001F08A1" w:rsidRPr="003C1E6C" w:rsidTr="00974B63">
        <w:trPr>
          <w:trHeight w:val="356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Цели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Создание условий для динамичного социально-экономического развития Бабаевского муниципального округа за счет эффективного функционирования системы муниципального управления;</w:t>
            </w:r>
          </w:p>
          <w:p w:rsidR="001F08A1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CB0994">
              <w:rPr>
                <w:szCs w:val="28"/>
              </w:rPr>
              <w:t>Повышение эффективности муниципального управления на основе использования современных информационных технологий</w:t>
            </w:r>
            <w:r>
              <w:rPr>
                <w:szCs w:val="28"/>
              </w:rPr>
              <w:t>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EC1167">
              <w:rPr>
                <w:szCs w:val="28"/>
              </w:rPr>
              <w:t xml:space="preserve">Повышение эффективности и результативности деятельности муниципальных служащих в Бабаевском муниципальном </w:t>
            </w:r>
            <w:r>
              <w:rPr>
                <w:szCs w:val="28"/>
              </w:rPr>
              <w:t>округе;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Создание условий для деятельности социально ориентированных некоммерческих                                        организаций (далее – СОНКО)</w:t>
            </w:r>
            <w:r>
              <w:rPr>
                <w:szCs w:val="28"/>
              </w:rPr>
              <w:t xml:space="preserve"> и автономных некоммерческих организаций</w:t>
            </w:r>
            <w:r w:rsidRPr="003C1E6C">
              <w:rPr>
                <w:szCs w:val="28"/>
              </w:rPr>
              <w:t>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Обеспечение долгосрочной сбалансированности и устойчивости бюджета округа;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Повышение качества и доступности предоставления государственных и муниципальных услуг;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color w:val="000000"/>
                <w:szCs w:val="28"/>
                <w:highlight w:val="yellow"/>
              </w:rPr>
            </w:pPr>
            <w:r w:rsidRPr="003C1E6C">
              <w:rPr>
                <w:szCs w:val="28"/>
              </w:rPr>
              <w:t>Обеспечение организаций здравоохранения округа квалифицированными кадрами.</w:t>
            </w:r>
          </w:p>
        </w:tc>
      </w:tr>
      <w:tr w:rsidR="001F08A1" w:rsidRPr="003C1E6C" w:rsidTr="00974B63">
        <w:trPr>
          <w:trHeight w:val="225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szCs w:val="28"/>
              </w:rPr>
              <w:lastRenderedPageBreak/>
              <w:t>Задачи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Развитие системы муниципального управления на основе использования современных информационных технологий;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создание надежной системы безопасности информационных систем и ресурсов от несанкционированного доступа;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>
              <w:t>р</w:t>
            </w:r>
            <w:r w:rsidRPr="001336C1">
              <w:t>азвитие системы подготовки управленческих кадров для муниципальной службы и повышение профессионального уровня муниципальных служащих</w:t>
            </w:r>
            <w:r w:rsidRPr="003C1E6C">
              <w:rPr>
                <w:szCs w:val="28"/>
              </w:rPr>
              <w:t>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повышение устойчивости и эффективности деятельности социально ориентированных некоммерческих организаций</w:t>
            </w:r>
            <w:r>
              <w:rPr>
                <w:szCs w:val="28"/>
              </w:rPr>
              <w:t xml:space="preserve"> и автономных некоммерческих организаций</w:t>
            </w:r>
            <w:r w:rsidRPr="003C1E6C">
              <w:rPr>
                <w:szCs w:val="28"/>
              </w:rPr>
              <w:t xml:space="preserve"> на территории округа;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обеспечение сбалансированности бюджета;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поддержание устойчивого исполнения бюджета округа;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эффективное управление муниципальным долгом бюджета округа;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оптимизация процесса предоставления государственных и муниципальных услуг в многофункциональном центре;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создание благоприятных условий  в целях для привлечения медицинских работников в медицинские организации округа.</w:t>
            </w:r>
          </w:p>
        </w:tc>
      </w:tr>
      <w:tr w:rsidR="001F08A1" w:rsidRPr="003C1E6C" w:rsidTr="00974B63">
        <w:trPr>
          <w:trHeight w:val="26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1E6C">
              <w:rPr>
                <w:szCs w:val="28"/>
              </w:rPr>
              <w:t>Ожидаемые (конечные) результаты реализации  муниципальной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Доля обращений граждан в администрацию округа, рассмотренных без нарушения установленных сроков, в общем объеме поступивших обращений не менее 100 % ежегодно;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336C1">
              <w:rPr>
                <w:szCs w:val="28"/>
              </w:rPr>
              <w:t>беспечен</w:t>
            </w:r>
            <w:r>
              <w:rPr>
                <w:szCs w:val="28"/>
              </w:rPr>
              <w:t>ие</w:t>
            </w:r>
            <w:r w:rsidRPr="001336C1">
              <w:rPr>
                <w:szCs w:val="28"/>
              </w:rPr>
              <w:t xml:space="preserve"> обучени</w:t>
            </w:r>
            <w:r>
              <w:rPr>
                <w:szCs w:val="28"/>
              </w:rPr>
              <w:t>я</w:t>
            </w:r>
            <w:r w:rsidRPr="001336C1">
              <w:rPr>
                <w:szCs w:val="28"/>
              </w:rPr>
              <w:t xml:space="preserve"> (переподготовка, повышение квалификации) муницип</w:t>
            </w:r>
            <w:r>
              <w:rPr>
                <w:szCs w:val="28"/>
              </w:rPr>
              <w:t>альных служащих за период с 2025</w:t>
            </w:r>
            <w:r w:rsidRPr="001336C1">
              <w:rPr>
                <w:szCs w:val="28"/>
              </w:rPr>
              <w:t xml:space="preserve"> по 20</w:t>
            </w:r>
            <w:r>
              <w:rPr>
                <w:szCs w:val="28"/>
              </w:rPr>
              <w:t>30</w:t>
            </w:r>
            <w:r w:rsidRPr="001336C1">
              <w:rPr>
                <w:szCs w:val="28"/>
              </w:rPr>
              <w:t xml:space="preserve"> годы </w:t>
            </w:r>
            <w:r w:rsidRPr="00405F5A">
              <w:rPr>
                <w:szCs w:val="28"/>
              </w:rPr>
              <w:t>15 человек ежегодно;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сохранение количества автоматизированных рабочих мест, участвующих в подготовке и обработке секретной информации, прошедших аттестацию, на уровне 2024 года в количестве </w:t>
            </w:r>
            <w:r>
              <w:rPr>
                <w:szCs w:val="28"/>
              </w:rPr>
              <w:t>100 %</w:t>
            </w:r>
            <w:r w:rsidRPr="003C1E6C">
              <w:rPr>
                <w:szCs w:val="28"/>
              </w:rPr>
              <w:t xml:space="preserve">; 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увеличение количества добровольцев (волонтеров), привлекаемых к реализации проектов (программ) социально ориентированными некоммерческими организациями до </w:t>
            </w:r>
            <w:r>
              <w:rPr>
                <w:szCs w:val="28"/>
              </w:rPr>
              <w:t>50 человек к 2030 году</w:t>
            </w:r>
            <w:r w:rsidRPr="003C1E6C">
              <w:rPr>
                <w:szCs w:val="28"/>
              </w:rPr>
              <w:t>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 xml:space="preserve">отношение дефицита бюджета округа к объему налоговых и неналоговых </w:t>
            </w:r>
            <w:proofErr w:type="gramStart"/>
            <w:r w:rsidRPr="003C1E6C">
              <w:rPr>
                <w:szCs w:val="28"/>
              </w:rPr>
              <w:t>доходов  бюджета</w:t>
            </w:r>
            <w:proofErr w:type="gramEnd"/>
            <w:r w:rsidRPr="003C1E6C">
              <w:rPr>
                <w:szCs w:val="28"/>
              </w:rPr>
              <w:t xml:space="preserve"> округа без учета замены дотации дополнительными нормативами отчислений от НДФЛ ежегодно не более </w:t>
            </w:r>
            <w:r w:rsidRPr="003C1E6C">
              <w:rPr>
                <w:szCs w:val="28"/>
              </w:rPr>
              <w:lastRenderedPageBreak/>
              <w:t>5%;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proofErr w:type="gramStart"/>
            <w:r w:rsidRPr="003C1E6C">
              <w:rPr>
                <w:szCs w:val="28"/>
              </w:rPr>
              <w:t>доля  расходов</w:t>
            </w:r>
            <w:proofErr w:type="gramEnd"/>
            <w:r w:rsidRPr="003C1E6C">
              <w:rPr>
                <w:szCs w:val="28"/>
              </w:rPr>
              <w:t xml:space="preserve"> бюджета округа, формируемых в рамках муниципальных программ, к общему объему расходов бюджета округа ежегодно не менее 98,6%;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отношение муниципального долга </w:t>
            </w:r>
            <w:proofErr w:type="gramStart"/>
            <w:r w:rsidRPr="003C1E6C">
              <w:rPr>
                <w:szCs w:val="28"/>
              </w:rPr>
              <w:t>округа  к</w:t>
            </w:r>
            <w:proofErr w:type="gramEnd"/>
            <w:r w:rsidRPr="003C1E6C">
              <w:rPr>
                <w:szCs w:val="28"/>
              </w:rPr>
              <w:t xml:space="preserve"> общему годовому объему доходов  бюджета округа без учета объема безвозмездных поступлений ежегодно не более 10%;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обеспечение доли граждан, обеспеченных доступом к получению государственных и муниципальных услуг по принципу «</w:t>
            </w:r>
            <w:proofErr w:type="gramStart"/>
            <w:r w:rsidRPr="003C1E6C">
              <w:rPr>
                <w:szCs w:val="28"/>
              </w:rPr>
              <w:t>одного  окна</w:t>
            </w:r>
            <w:proofErr w:type="gramEnd"/>
            <w:r w:rsidRPr="003C1E6C">
              <w:rPr>
                <w:szCs w:val="28"/>
              </w:rPr>
              <w:t>» по месту пребывания на уровне не менее 90% ежегодно;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обеспечение доли граждан, использующих механизм получения государственных и муниципальных услуг в электронной форме не менее </w:t>
            </w:r>
            <w:r>
              <w:rPr>
                <w:szCs w:val="28"/>
              </w:rPr>
              <w:t>85</w:t>
            </w:r>
            <w:r w:rsidRPr="003C1E6C">
              <w:rPr>
                <w:szCs w:val="28"/>
              </w:rPr>
              <w:t>%;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количество медицинских работников, трудоустроенных в медицинские организации округа и получивших меры</w:t>
            </w:r>
            <w:r>
              <w:rPr>
                <w:szCs w:val="28"/>
              </w:rPr>
              <w:t xml:space="preserve"> социальной поддержки не менее 4</w:t>
            </w:r>
            <w:r w:rsidRPr="003C1E6C">
              <w:rPr>
                <w:szCs w:val="28"/>
              </w:rPr>
              <w:t xml:space="preserve"> человек</w:t>
            </w:r>
            <w:r>
              <w:rPr>
                <w:szCs w:val="28"/>
              </w:rPr>
              <w:t xml:space="preserve"> к 2030 году</w:t>
            </w:r>
            <w:r w:rsidRPr="003C1E6C">
              <w:rPr>
                <w:szCs w:val="28"/>
              </w:rPr>
              <w:t>.</w:t>
            </w:r>
          </w:p>
        </w:tc>
      </w:tr>
      <w:tr w:rsidR="001F08A1" w:rsidRPr="003C1E6C" w:rsidTr="00974B63">
        <w:trPr>
          <w:trHeight w:val="466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1E6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1: «Развитие системы муниципальной службы в Бабаевском муниципальном округе»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Подпрограмма 2: «Информатизация </w:t>
            </w:r>
            <w:proofErr w:type="gramStart"/>
            <w:r w:rsidRPr="003C1E6C">
              <w:rPr>
                <w:szCs w:val="28"/>
              </w:rPr>
              <w:t>органов  местного</w:t>
            </w:r>
            <w:proofErr w:type="gramEnd"/>
            <w:r w:rsidRPr="003C1E6C">
              <w:rPr>
                <w:szCs w:val="28"/>
              </w:rPr>
              <w:t xml:space="preserve"> самоуправления Бабаевского муниципального округа»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3: «Создание условий для обеспечения выполнения органами местного самоуправления своих полномочий»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4: «</w:t>
            </w:r>
            <w:r w:rsidRPr="009E4712">
              <w:rPr>
                <w:szCs w:val="28"/>
              </w:rPr>
              <w:t>Поддержка социально ориентированных некоммерческих организаций и</w:t>
            </w:r>
            <w:r>
              <w:rPr>
                <w:szCs w:val="28"/>
              </w:rPr>
              <w:t xml:space="preserve"> автономных</w:t>
            </w:r>
            <w:r w:rsidRPr="009E4712">
              <w:rPr>
                <w:szCs w:val="28"/>
              </w:rPr>
              <w:t xml:space="preserve"> некоммерческих организаций в Бабаевском муниципальном округе</w:t>
            </w:r>
            <w:r w:rsidRPr="003C1E6C">
              <w:rPr>
                <w:szCs w:val="28"/>
              </w:rPr>
              <w:t>»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5: «Управление муниципальными финансами Бабаевского муниципального округа»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6: 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Подпрограмма 7: </w:t>
            </w:r>
            <w:r w:rsidRPr="003C1E6C">
              <w:rPr>
                <w:color w:val="000000"/>
                <w:szCs w:val="28"/>
                <w:shd w:val="clear" w:color="auto" w:fill="FFFFFF"/>
              </w:rPr>
              <w:t>«Кадровое обеспечение системы здравоохранения</w:t>
            </w:r>
            <w:r w:rsidRPr="003C1E6C">
              <w:rPr>
                <w:color w:val="000000"/>
                <w:szCs w:val="28"/>
              </w:rPr>
              <w:t xml:space="preserve"> в Бабаевском муниципальном округе»</w:t>
            </w:r>
          </w:p>
        </w:tc>
      </w:tr>
      <w:tr w:rsidR="001F08A1" w:rsidRPr="003C1E6C" w:rsidTr="00974B63">
        <w:trPr>
          <w:trHeight w:val="82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1E6C">
              <w:rPr>
                <w:szCs w:val="28"/>
              </w:rPr>
              <w:t>Проекты, реализуемые в рамках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реализация проектов не предусмотрена</w:t>
            </w:r>
          </w:p>
        </w:tc>
      </w:tr>
      <w:tr w:rsidR="001F08A1" w:rsidRPr="003C1E6C" w:rsidTr="00974B63">
        <w:trPr>
          <w:trHeight w:val="4116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szCs w:val="28"/>
              </w:rPr>
              <w:lastRenderedPageBreak/>
              <w:t>Финансовое обеспечение муниципальной программы – всего, в том  числе по  годам  реализации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Объем финансирования на 2025-2030 годы –</w:t>
            </w:r>
            <w:r>
              <w:rPr>
                <w:szCs w:val="28"/>
              </w:rPr>
              <w:t>923774,5</w:t>
            </w:r>
            <w:r w:rsidRPr="005600A3">
              <w:rPr>
                <w:szCs w:val="28"/>
              </w:rPr>
              <w:t xml:space="preserve"> </w:t>
            </w:r>
            <w:r w:rsidRPr="003C1E6C">
              <w:rPr>
                <w:szCs w:val="28"/>
              </w:rPr>
              <w:t>тыс. руб</w:t>
            </w:r>
            <w:r w:rsidRPr="005600A3">
              <w:rPr>
                <w:szCs w:val="28"/>
              </w:rPr>
              <w:t>лей</w:t>
            </w:r>
            <w:r w:rsidRPr="003C1E6C">
              <w:rPr>
                <w:szCs w:val="28"/>
              </w:rPr>
              <w:t>, в том числе по годам</w:t>
            </w:r>
            <w:r w:rsidRPr="005600A3">
              <w:rPr>
                <w:szCs w:val="28"/>
              </w:rPr>
              <w:t xml:space="preserve"> реализации: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</w:t>
            </w:r>
            <w:r>
              <w:rPr>
                <w:szCs w:val="28"/>
              </w:rPr>
              <w:t xml:space="preserve">– 170625,3 </w:t>
            </w:r>
            <w:r w:rsidRPr="005600A3">
              <w:rPr>
                <w:szCs w:val="28"/>
              </w:rPr>
              <w:t>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>
              <w:rPr>
                <w:szCs w:val="28"/>
              </w:rPr>
              <w:t>147807,7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</w:t>
            </w:r>
            <w:r>
              <w:rPr>
                <w:szCs w:val="28"/>
              </w:rPr>
              <w:t>158974,7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</w:t>
            </w:r>
            <w:r>
              <w:rPr>
                <w:szCs w:val="28"/>
              </w:rPr>
              <w:t>158939,8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D9732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 143713,5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2030 год -</w:t>
            </w:r>
            <w:r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143713,5 тыс. рублей,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из них: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собственные доходы бюджета округа </w:t>
            </w:r>
            <w:r>
              <w:rPr>
                <w:szCs w:val="28"/>
              </w:rPr>
              <w:t>847175,2</w:t>
            </w:r>
            <w:r w:rsidRPr="005600A3">
              <w:rPr>
                <w:szCs w:val="28"/>
              </w:rPr>
              <w:t xml:space="preserve"> тыс. рублей, </w:t>
            </w:r>
            <w:r w:rsidRPr="003C1E6C">
              <w:rPr>
                <w:szCs w:val="28"/>
              </w:rPr>
              <w:t>в том числе по годам</w:t>
            </w:r>
            <w:r w:rsidRPr="005600A3">
              <w:rPr>
                <w:szCs w:val="28"/>
              </w:rPr>
              <w:t xml:space="preserve"> реализации: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</w:t>
            </w:r>
            <w:r>
              <w:rPr>
                <w:szCs w:val="28"/>
              </w:rPr>
              <w:t>–</w:t>
            </w:r>
            <w:r w:rsidRPr="005600A3">
              <w:rPr>
                <w:szCs w:val="28"/>
              </w:rPr>
              <w:t xml:space="preserve"> </w:t>
            </w:r>
            <w:r>
              <w:rPr>
                <w:szCs w:val="28"/>
              </w:rPr>
              <w:t>156130,6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>
              <w:rPr>
                <w:szCs w:val="28"/>
              </w:rPr>
              <w:t>134039,9 ты</w:t>
            </w:r>
            <w:r w:rsidRPr="005600A3">
              <w:rPr>
                <w:szCs w:val="28"/>
              </w:rPr>
              <w:t>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</w:t>
            </w:r>
            <w:r>
              <w:rPr>
                <w:szCs w:val="28"/>
              </w:rPr>
              <w:t xml:space="preserve"> 145205,6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</w:t>
            </w:r>
            <w:r>
              <w:rPr>
                <w:szCs w:val="28"/>
              </w:rPr>
              <w:t xml:space="preserve"> 145181,3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 133308,9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2030 год -133308,9 тыс. рублей,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средства областного бюджета </w:t>
            </w:r>
            <w:r>
              <w:rPr>
                <w:szCs w:val="28"/>
              </w:rPr>
              <w:t>76599,3</w:t>
            </w:r>
            <w:r w:rsidRPr="005600A3">
              <w:rPr>
                <w:szCs w:val="28"/>
              </w:rPr>
              <w:t xml:space="preserve"> тыс.</w:t>
            </w:r>
            <w:r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рублей,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в том числе: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14494,7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>
              <w:rPr>
                <w:szCs w:val="28"/>
              </w:rPr>
              <w:t>13767,8</w:t>
            </w:r>
            <w:r w:rsidRPr="005600A3">
              <w:rPr>
                <w:szCs w:val="28"/>
              </w:rPr>
              <w:t xml:space="preserve">  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</w:t>
            </w:r>
            <w:r>
              <w:rPr>
                <w:szCs w:val="28"/>
              </w:rPr>
              <w:t>13769,1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</w:t>
            </w:r>
            <w:r>
              <w:rPr>
                <w:szCs w:val="28"/>
              </w:rPr>
              <w:t>13758,5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 10404,6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2030 год -10404,6 тыс. рублей,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средства федерального бюджета </w:t>
            </w:r>
            <w:r>
              <w:rPr>
                <w:szCs w:val="28"/>
              </w:rPr>
              <w:t>0,0</w:t>
            </w:r>
            <w:r w:rsidRPr="005600A3">
              <w:rPr>
                <w:szCs w:val="28"/>
              </w:rPr>
              <w:t xml:space="preserve"> тыс.</w:t>
            </w:r>
            <w:r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рублей,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в том числе: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0,</w:t>
            </w:r>
            <w:r w:rsidRPr="005600A3">
              <w:rPr>
                <w:szCs w:val="28"/>
              </w:rPr>
              <w:t>0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>
              <w:rPr>
                <w:szCs w:val="28"/>
              </w:rPr>
              <w:t>0,0</w:t>
            </w:r>
            <w:r w:rsidRPr="005600A3">
              <w:rPr>
                <w:szCs w:val="28"/>
              </w:rPr>
              <w:t xml:space="preserve">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 0,0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 0,0 тыс. рублей;</w:t>
            </w:r>
          </w:p>
          <w:p w:rsidR="001F08A1" w:rsidRPr="005600A3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 0,0 тыс. рублей;</w:t>
            </w:r>
          </w:p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rPr>
                <w:color w:val="000000"/>
                <w:szCs w:val="28"/>
              </w:rPr>
            </w:pPr>
            <w:r w:rsidRPr="005600A3">
              <w:rPr>
                <w:szCs w:val="28"/>
              </w:rPr>
              <w:t>2030 год - 0,0 тыс. рублей.</w:t>
            </w:r>
          </w:p>
        </w:tc>
      </w:tr>
      <w:tr w:rsidR="001F08A1" w:rsidRPr="003C1E6C" w:rsidTr="00974B63">
        <w:trPr>
          <w:trHeight w:val="137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highlight w:val="yellow"/>
              </w:rPr>
            </w:pPr>
            <w:r w:rsidRPr="003C1E6C">
              <w:rPr>
                <w:color w:val="000000"/>
                <w:szCs w:val="28"/>
              </w:rPr>
              <w:t xml:space="preserve">Размер налоговых расходов, направление на  достижение цели муниципальной программы, всего, в </w:t>
            </w:r>
            <w:proofErr w:type="spellStart"/>
            <w:r w:rsidRPr="003C1E6C">
              <w:rPr>
                <w:color w:val="000000"/>
                <w:szCs w:val="28"/>
              </w:rPr>
              <w:t>т.ч</w:t>
            </w:r>
            <w:proofErr w:type="spellEnd"/>
            <w:r w:rsidRPr="003C1E6C">
              <w:rPr>
                <w:color w:val="000000"/>
                <w:szCs w:val="28"/>
              </w:rPr>
              <w:t>. по  годам реализации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08A1" w:rsidRPr="003C1E6C" w:rsidRDefault="001F08A1" w:rsidP="00974B63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налоговые расходы  не предусмотрены</w:t>
            </w:r>
          </w:p>
        </w:tc>
      </w:tr>
    </w:tbl>
    <w:p w:rsidR="001F08A1" w:rsidRDefault="001F08A1" w:rsidP="001F08A1">
      <w:pPr>
        <w:tabs>
          <w:tab w:val="left" w:pos="5557"/>
          <w:tab w:val="right" w:pos="9355"/>
        </w:tabs>
        <w:jc w:val="center"/>
        <w:rPr>
          <w:b/>
          <w:szCs w:val="28"/>
        </w:rPr>
      </w:pPr>
    </w:p>
    <w:p w:rsidR="001F08A1" w:rsidRPr="008B4D52" w:rsidRDefault="001F08A1" w:rsidP="001F08A1">
      <w:pPr>
        <w:tabs>
          <w:tab w:val="left" w:pos="5557"/>
          <w:tab w:val="right" w:pos="9355"/>
        </w:tabs>
        <w:jc w:val="center"/>
        <w:rPr>
          <w:b/>
        </w:rPr>
      </w:pPr>
    </w:p>
    <w:p w:rsidR="001F08A1" w:rsidRPr="00C749F2" w:rsidRDefault="001F08A1" w:rsidP="001F08A1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  <w:sectPr w:rsidR="001F08A1" w:rsidSect="00CF29C8">
          <w:headerReference w:type="default" r:id="rId8"/>
          <w:footerReference w:type="default" r:id="rId9"/>
          <w:headerReference w:type="first" r:id="rId10"/>
          <w:pgSz w:w="11906" w:h="16838"/>
          <w:pgMar w:top="0" w:right="567" w:bottom="1418" w:left="567" w:header="709" w:footer="709" w:gutter="0"/>
          <w:cols w:space="708"/>
          <w:docGrid w:linePitch="381"/>
        </w:sectPr>
      </w:pPr>
    </w:p>
    <w:p w:rsidR="001F08A1" w:rsidRPr="00CF29C8" w:rsidRDefault="001F08A1" w:rsidP="001F08A1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9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характеристика, основные проблемы и прогноз развития сферы реализации муниципальной программы  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В настоящее время перед органами местного самоуправления стоят неотложные задачи по повышению эффективности деятельности органов местного самоуправления, усилению антикоррупционной профилактики, повышению качества и доступности муниципальных услуг, снижению административных барьеров.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Повышение эффективности деятельности органом местного самоуправления Бабаевского муниципального округа должно быть направлено на создание условий для устойчивых темпов экономического роста, повышения уровня жизни населения, эффективного правового регулирования.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Эффективная деятельность органов местного самоуправления невозможна без муниципальной службы. Возросшее значение местного самоуправления в обеспечении интересов населения диктует потребность в квалифицированных кадрах, т.е. грамотного кадрового обеспечения этих органов. В целях повышения результативности деятельности муниципальных служащих необходимо развивать систему профессионального обучения кадров для местного самоуправления. 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От того, насколько результативно действуют органы местного самоуправления, также во многом зависит доверие населения к власти в целом. 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Реализация Программы должна способствовать решению </w:t>
      </w:r>
      <w:proofErr w:type="gramStart"/>
      <w:r w:rsidRPr="00CF29C8">
        <w:rPr>
          <w:szCs w:val="28"/>
        </w:rPr>
        <w:t>ряда  проблем</w:t>
      </w:r>
      <w:proofErr w:type="gramEnd"/>
      <w:r w:rsidRPr="00CF29C8">
        <w:rPr>
          <w:szCs w:val="28"/>
        </w:rPr>
        <w:t>: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- формированию эффективного управления деятельности органов местного самоуправления,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местах, формированию, развитию культуры муниципальных служащих;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- созданию комфортных условий для заявителей и повышение качества предоставления государственных и муниципальных услуг населению на территории Бабаевского муниципального округа;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- решению вопросов, связанные с наращиванием потенциала социально ориентированных некоммерческих организаций и обеспечением максимально эффективного его использования для решения социальных проблем населения; 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обеспечению медицинских организаций округа квалифицированными кадрами.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proofErr w:type="gramStart"/>
      <w:r w:rsidRPr="00CF29C8">
        <w:rPr>
          <w:sz w:val="28"/>
          <w:szCs w:val="28"/>
        </w:rPr>
        <w:t>Основные  ожидаемые</w:t>
      </w:r>
      <w:proofErr w:type="gramEnd"/>
      <w:r w:rsidRPr="00CF29C8">
        <w:rPr>
          <w:sz w:val="28"/>
          <w:szCs w:val="28"/>
        </w:rPr>
        <w:t xml:space="preserve"> конечные  результаты  реализации программы: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доля обращений граждан в администрацию округа, рассмотренных без нарушения установленных сроков, в общем объеме поступивших обращений не менее 100 % ежегодно;</w:t>
      </w:r>
    </w:p>
    <w:p w:rsidR="001F08A1" w:rsidRDefault="001F08A1" w:rsidP="001F08A1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336C1">
        <w:rPr>
          <w:sz w:val="28"/>
          <w:szCs w:val="28"/>
        </w:rPr>
        <w:t>беспечен</w:t>
      </w:r>
      <w:r>
        <w:rPr>
          <w:sz w:val="28"/>
          <w:szCs w:val="28"/>
        </w:rPr>
        <w:t>ие</w:t>
      </w:r>
      <w:r w:rsidRPr="001336C1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Pr="001336C1">
        <w:rPr>
          <w:sz w:val="28"/>
          <w:szCs w:val="28"/>
        </w:rPr>
        <w:t xml:space="preserve"> (переподготовка, повышение квалификации) муниципальных служащих за период с 202</w:t>
      </w:r>
      <w:r>
        <w:rPr>
          <w:sz w:val="28"/>
          <w:szCs w:val="28"/>
        </w:rPr>
        <w:t>5</w:t>
      </w:r>
      <w:r w:rsidRPr="001336C1">
        <w:rPr>
          <w:sz w:val="28"/>
          <w:szCs w:val="28"/>
        </w:rPr>
        <w:t xml:space="preserve"> по 20</w:t>
      </w:r>
      <w:r>
        <w:rPr>
          <w:sz w:val="28"/>
          <w:szCs w:val="28"/>
        </w:rPr>
        <w:t>30</w:t>
      </w:r>
      <w:r w:rsidRPr="001336C1">
        <w:rPr>
          <w:sz w:val="28"/>
          <w:szCs w:val="28"/>
        </w:rPr>
        <w:t xml:space="preserve"> годы </w:t>
      </w:r>
      <w:r w:rsidRPr="00405F5A">
        <w:rPr>
          <w:sz w:val="28"/>
          <w:szCs w:val="28"/>
        </w:rPr>
        <w:t>15 человек ежегодно;</w:t>
      </w:r>
    </w:p>
    <w:p w:rsidR="001F08A1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- увеличение количества добровольцев (волонтеров), привлекаемых к реализации проектов (программ) социально ориентированными некоммерческими организациями </w:t>
      </w:r>
      <w:r w:rsidRPr="0015168F">
        <w:rPr>
          <w:sz w:val="28"/>
          <w:szCs w:val="28"/>
        </w:rPr>
        <w:t>до 50 человек к 2030 году</w:t>
      </w:r>
      <w:r w:rsidRPr="00CF29C8">
        <w:rPr>
          <w:sz w:val="28"/>
          <w:szCs w:val="28"/>
        </w:rPr>
        <w:t>;</w:t>
      </w:r>
    </w:p>
    <w:p w:rsidR="001F08A1" w:rsidRPr="005B5EDB" w:rsidRDefault="001F08A1" w:rsidP="001F08A1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5EDB">
        <w:rPr>
          <w:sz w:val="28"/>
          <w:szCs w:val="28"/>
        </w:rPr>
        <w:t>сохранение количества автоматизированных рабочих мест, участвующих в подготовке и обработке секретной информации, прошедших аттестацию, на уровне 2024 года в количестве 100 %;</w:t>
      </w:r>
    </w:p>
    <w:p w:rsidR="001F08A1" w:rsidRDefault="001F08A1" w:rsidP="001F08A1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 - отношение дефицита бюджета округа к объему налоговых и неналоговых </w:t>
      </w:r>
      <w:proofErr w:type="gramStart"/>
      <w:r w:rsidRPr="00CF29C8">
        <w:rPr>
          <w:sz w:val="28"/>
          <w:szCs w:val="28"/>
        </w:rPr>
        <w:t>доходов  бюджета</w:t>
      </w:r>
      <w:proofErr w:type="gramEnd"/>
      <w:r w:rsidRPr="00CF29C8">
        <w:rPr>
          <w:sz w:val="28"/>
          <w:szCs w:val="28"/>
        </w:rPr>
        <w:t xml:space="preserve"> округа без учета замены дотации дополнительными нормативами </w:t>
      </w:r>
      <w:r w:rsidRPr="00CF29C8">
        <w:rPr>
          <w:sz w:val="28"/>
          <w:szCs w:val="28"/>
        </w:rPr>
        <w:lastRenderedPageBreak/>
        <w:t>отчислений от НДФЛ ежегодно не более 5%;</w:t>
      </w:r>
    </w:p>
    <w:p w:rsidR="001F08A1" w:rsidRDefault="001F08A1" w:rsidP="001F08A1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CF29C8">
        <w:rPr>
          <w:sz w:val="28"/>
          <w:szCs w:val="28"/>
        </w:rPr>
        <w:t>доля  расходов</w:t>
      </w:r>
      <w:proofErr w:type="gramEnd"/>
      <w:r w:rsidRPr="00CF29C8">
        <w:rPr>
          <w:sz w:val="28"/>
          <w:szCs w:val="28"/>
        </w:rPr>
        <w:t xml:space="preserve"> бюджета округа, формируемых в рамках муниципальных программ, к общему объему расходов бюджета округа ежегодно не менее 98,6%;</w:t>
      </w:r>
    </w:p>
    <w:p w:rsidR="001F08A1" w:rsidRPr="00CF29C8" w:rsidRDefault="001F08A1" w:rsidP="001F08A1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29C8">
        <w:rPr>
          <w:sz w:val="28"/>
          <w:szCs w:val="28"/>
        </w:rPr>
        <w:t xml:space="preserve">отношение муниципального долга </w:t>
      </w:r>
      <w:proofErr w:type="gramStart"/>
      <w:r w:rsidRPr="00CF29C8">
        <w:rPr>
          <w:sz w:val="28"/>
          <w:szCs w:val="28"/>
        </w:rPr>
        <w:t>округа  к</w:t>
      </w:r>
      <w:proofErr w:type="gramEnd"/>
      <w:r w:rsidRPr="00CF29C8">
        <w:rPr>
          <w:sz w:val="28"/>
          <w:szCs w:val="28"/>
        </w:rPr>
        <w:t xml:space="preserve"> общему годовому объему доходов  бюджета округа без учета объема безвозмездных поступлений ежегодно не более 10%;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обеспечение доли граждан, обеспеченных доступом к получению государственных и муниципальных услуг по принципу «</w:t>
      </w:r>
      <w:proofErr w:type="gramStart"/>
      <w:r w:rsidRPr="00CF29C8">
        <w:rPr>
          <w:sz w:val="28"/>
          <w:szCs w:val="28"/>
        </w:rPr>
        <w:t>одного  окна</w:t>
      </w:r>
      <w:proofErr w:type="gramEnd"/>
      <w:r w:rsidRPr="00CF29C8">
        <w:rPr>
          <w:sz w:val="28"/>
          <w:szCs w:val="28"/>
        </w:rPr>
        <w:t>» по месту пребывания на уровне не менее 90% ежегодно;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- обеспечение доли граждан, использующих механизм получения государственных и муниципальных услуг в электронной форме не менее </w:t>
      </w:r>
      <w:r>
        <w:rPr>
          <w:sz w:val="28"/>
          <w:szCs w:val="28"/>
        </w:rPr>
        <w:t>85</w:t>
      </w:r>
      <w:r w:rsidRPr="00CF29C8">
        <w:rPr>
          <w:sz w:val="28"/>
          <w:szCs w:val="28"/>
        </w:rPr>
        <w:t>%;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количество медицинских работников, трудоустроенных в медицинские организации округа и получивших меры</w:t>
      </w:r>
      <w:r>
        <w:rPr>
          <w:sz w:val="28"/>
          <w:szCs w:val="28"/>
        </w:rPr>
        <w:t xml:space="preserve"> социальной поддержки </w:t>
      </w:r>
      <w:r w:rsidRPr="0015168F">
        <w:rPr>
          <w:sz w:val="28"/>
          <w:szCs w:val="28"/>
        </w:rPr>
        <w:t>не менее 4 человек к 2030 году</w:t>
      </w:r>
      <w:r w:rsidRPr="00CF29C8">
        <w:rPr>
          <w:sz w:val="28"/>
          <w:szCs w:val="28"/>
        </w:rPr>
        <w:t>.</w:t>
      </w:r>
    </w:p>
    <w:p w:rsidR="001F08A1" w:rsidRPr="00CF29C8" w:rsidRDefault="001F08A1" w:rsidP="001F08A1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ab/>
      </w:r>
    </w:p>
    <w:p w:rsidR="001F08A1" w:rsidRPr="00CF29C8" w:rsidRDefault="001F08A1" w:rsidP="001F08A1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9C8">
        <w:rPr>
          <w:rFonts w:ascii="Times New Roman" w:hAnsi="Times New Roman" w:cs="Times New Roman"/>
          <w:b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F29C8">
        <w:rPr>
          <w:szCs w:val="28"/>
        </w:rPr>
        <w:t>Целями  муниципальной</w:t>
      </w:r>
      <w:proofErr w:type="gramEnd"/>
      <w:r w:rsidRPr="00CF29C8">
        <w:rPr>
          <w:szCs w:val="28"/>
        </w:rPr>
        <w:t xml:space="preserve">  программы  являются:</w:t>
      </w:r>
    </w:p>
    <w:p w:rsidR="001F08A1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создание условий для динамичного социально-экономического развития Бабаевского муниципального округа за счет эффективного функционирования системы муниципального управления;</w:t>
      </w:r>
    </w:p>
    <w:p w:rsidR="001F08A1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CB0994">
        <w:rPr>
          <w:szCs w:val="28"/>
        </w:rPr>
        <w:t>овышение эффективности муниципального управления на основе использования современных информационных технологий</w:t>
      </w:r>
      <w:r>
        <w:rPr>
          <w:szCs w:val="28"/>
        </w:rPr>
        <w:t>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1336C1">
        <w:rPr>
          <w:szCs w:val="28"/>
        </w:rPr>
        <w:t>овышение эффективности и результативности деятельности муниципальных служащих в Бабаевском муниципальном округе;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создание условий для деятельности социально ориентированных некоммерческих                                        организаций (далее – СОНКО)</w:t>
      </w:r>
      <w:r>
        <w:rPr>
          <w:szCs w:val="28"/>
        </w:rPr>
        <w:t xml:space="preserve"> и автономных некоммерческих организаций Бабаевского муниципального округа</w:t>
      </w:r>
      <w:r w:rsidRPr="00CF29C8">
        <w:rPr>
          <w:szCs w:val="28"/>
        </w:rPr>
        <w:t>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обеспечение долгосрочной сбалансированности и устойчивости бюджета округа;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повышение качества и доступности предоставления государственных и муниципальных услуг;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обеспечение организаций здравоохранения округа квалифицированными кадрами.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Приоритетными направлениями в сфере муниципального управления на современном этапе являются: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развитие системы муниципального управления на основе использования современных информационных технологий;</w:t>
      </w:r>
    </w:p>
    <w:p w:rsidR="001F08A1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р</w:t>
      </w:r>
      <w:r w:rsidRPr="001336C1">
        <w:rPr>
          <w:szCs w:val="28"/>
        </w:rPr>
        <w:t>азвитие системы подготовки управленческих кадров для муниципальной службы и повышение профессионального уровня муниципальных служащих;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повышение устойчивости и эффективности деятельности социально ориентированных некоммерческих организаций на территории округа;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обеспечение сбалансированности бюджета;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поддержание устойчивого исполнения бюджета округа;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эффективное управление муниципальным долгом бюджета округа;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оптимизация процесса предоставления государственных и муниципальных услуг в многофункциональном центре;</w:t>
      </w:r>
    </w:p>
    <w:p w:rsidR="001F08A1" w:rsidRPr="00CF29C8" w:rsidRDefault="001F08A1" w:rsidP="001F08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lastRenderedPageBreak/>
        <w:t>- создание благоприятных условий в целях привлечения медицинских работников в медицинские организации округа.</w:t>
      </w:r>
    </w:p>
    <w:p w:rsidR="001F08A1" w:rsidRPr="00CF29C8" w:rsidRDefault="001F08A1" w:rsidP="001F08A1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F08A1" w:rsidRPr="00CF29C8" w:rsidRDefault="001F08A1" w:rsidP="001F08A1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9C8">
        <w:rPr>
          <w:rFonts w:ascii="Times New Roman" w:hAnsi="Times New Roman" w:cs="Times New Roman"/>
          <w:b/>
          <w:sz w:val="28"/>
          <w:szCs w:val="28"/>
        </w:rPr>
        <w:t xml:space="preserve">3. Характеристика основных мероприятий муниципальной программы 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Для достижения целей и решения задач муниципальной программы необходимо реализовать ряд основных мероприятий</w:t>
      </w:r>
      <w:r>
        <w:rPr>
          <w:szCs w:val="28"/>
        </w:rPr>
        <w:t>, в 7 подпрограммах</w:t>
      </w:r>
      <w:r w:rsidRPr="00CF29C8">
        <w:rPr>
          <w:szCs w:val="28"/>
        </w:rPr>
        <w:t>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1. «Развитие системы муниципальной службы в Бабаевском муниципальном округе».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1.1. Повышение профессионального уровня муниципальных служащих;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1.2. Формирование высококвалифицированного кадрового состава муниципальных служащих.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2. «Информатизация органов местного самоуправления Бабаевского муниципального округа»</w:t>
      </w:r>
      <w:r>
        <w:rPr>
          <w:szCs w:val="28"/>
        </w:rPr>
        <w:t>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2.1. Мероприятия по выполнению требований защиты закрытой информации;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2.2 Мероприятия по переводу предоставления муниципальных услуг в электронный вид.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3. «Создание условий для обеспечения выполнения органами местного самоуправления своих полномочий».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3.1. Обеспечение выполнения функций администрации Бабаевского муниципального округа;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3.2. Организация деятельности муниципального казенного учреждения "Административно-хозяйственная служба;</w:t>
      </w:r>
    </w:p>
    <w:p w:rsidR="001F08A1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3.3. Организация деятельности Единой дежурной диспетчерской службы</w:t>
      </w:r>
      <w:r>
        <w:rPr>
          <w:szCs w:val="28"/>
        </w:rPr>
        <w:t>;</w:t>
      </w:r>
    </w:p>
    <w:p w:rsidR="001F08A1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3.4. Развитие местного самоуправления как общественного института эффективного управления территориями.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4. «</w:t>
      </w:r>
      <w:r w:rsidRPr="00981EFE">
        <w:rPr>
          <w:szCs w:val="28"/>
        </w:rPr>
        <w:t>Поддержка социально ориентированных некоммерческих организаций и</w:t>
      </w:r>
      <w:r>
        <w:rPr>
          <w:szCs w:val="28"/>
        </w:rPr>
        <w:t xml:space="preserve"> автономных</w:t>
      </w:r>
      <w:r w:rsidRPr="00981EFE">
        <w:rPr>
          <w:szCs w:val="28"/>
        </w:rPr>
        <w:t xml:space="preserve"> некоммерческих организаций в Бабаевском муниципальном округе</w:t>
      </w:r>
      <w:r w:rsidRPr="00CF29C8">
        <w:rPr>
          <w:szCs w:val="28"/>
        </w:rPr>
        <w:t>».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4.1. Предоставление финансовой и имущественной поддержки социально ориентирован</w:t>
      </w:r>
      <w:r>
        <w:rPr>
          <w:szCs w:val="28"/>
        </w:rPr>
        <w:t>ным некоммерческим организациям;</w:t>
      </w:r>
    </w:p>
    <w:p w:rsidR="001F08A1" w:rsidRDefault="001F08A1" w:rsidP="001F08A1">
      <w:pPr>
        <w:ind w:firstLine="709"/>
        <w:jc w:val="both"/>
        <w:rPr>
          <w:szCs w:val="28"/>
        </w:rPr>
      </w:pPr>
      <w:r w:rsidRPr="00D81546">
        <w:rPr>
          <w:szCs w:val="28"/>
        </w:rPr>
        <w:t>4.2. Предоставление информационной поддержки социально ориентированным некоммерческим организациям</w:t>
      </w:r>
      <w:r>
        <w:rPr>
          <w:szCs w:val="28"/>
        </w:rPr>
        <w:t>,</w:t>
      </w:r>
    </w:p>
    <w:p w:rsidR="001F08A1" w:rsidRPr="00D81546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Pr="004E6D77">
        <w:rPr>
          <w:szCs w:val="28"/>
        </w:rPr>
        <w:t>Субсидия на возмещение части затрат АНО "</w:t>
      </w:r>
      <w:proofErr w:type="spellStart"/>
      <w:r w:rsidRPr="004E6D77">
        <w:rPr>
          <w:szCs w:val="28"/>
        </w:rPr>
        <w:t>РИК"Наша</w:t>
      </w:r>
      <w:proofErr w:type="spellEnd"/>
      <w:r w:rsidRPr="004E6D77">
        <w:rPr>
          <w:szCs w:val="28"/>
        </w:rPr>
        <w:t xml:space="preserve"> жизнь"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5. «Управление муниципальными финансами Бабаевского муниципального округа».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lastRenderedPageBreak/>
        <w:t>5.1. Обеспечение сбалансированности бюджета округа и повышение эффективности бюджетных расходов;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5.2. Обслуживание муниципального долга бюджета округа;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5.3. Обеспечение выполнения функций финансового управления администрации округа, в </w:t>
      </w:r>
      <w:proofErr w:type="spellStart"/>
      <w:r w:rsidRPr="00CF29C8">
        <w:rPr>
          <w:szCs w:val="28"/>
        </w:rPr>
        <w:t>т.ч</w:t>
      </w:r>
      <w:proofErr w:type="spellEnd"/>
      <w:r w:rsidRPr="00CF29C8">
        <w:rPr>
          <w:szCs w:val="28"/>
        </w:rPr>
        <w:t>. внутреннего муниципального финансового контроля;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5.4. Обеспечение бюджетного процесса в части учета операций со средствами бюджета округа;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 w:rsidRPr="00CF29C8">
        <w:rPr>
          <w:szCs w:val="28"/>
        </w:rPr>
        <w:t>5.5. Обеспечение функций контрольно-ревизионной комиссии Бабаевского муниципального округа.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6. 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Pr="00D636C6" w:rsidRDefault="001F08A1" w:rsidP="001F08A1">
      <w:pPr>
        <w:ind w:firstLine="709"/>
        <w:jc w:val="both"/>
        <w:rPr>
          <w:szCs w:val="28"/>
        </w:rPr>
      </w:pPr>
      <w:r w:rsidRPr="00D636C6">
        <w:rPr>
          <w:szCs w:val="28"/>
        </w:rPr>
        <w:t>6.1. Расходы на обеспечение деятельности (оказание услуг) муниципальн</w:t>
      </w:r>
      <w:r>
        <w:rPr>
          <w:szCs w:val="28"/>
        </w:rPr>
        <w:t xml:space="preserve">ого учреждения </w:t>
      </w:r>
      <w:r w:rsidRPr="00CF29C8">
        <w:rPr>
          <w:szCs w:val="28"/>
        </w:rPr>
        <w:t>«Многофункциональный центр организации предоставления государственных и муниципальных услуг Бабаевского муниципального округа»</w:t>
      </w:r>
      <w:r w:rsidRPr="00D636C6">
        <w:rPr>
          <w:szCs w:val="28"/>
        </w:rPr>
        <w:t>;</w:t>
      </w:r>
    </w:p>
    <w:p w:rsidR="001F08A1" w:rsidRPr="00D636C6" w:rsidRDefault="001F08A1" w:rsidP="001F08A1">
      <w:pPr>
        <w:ind w:firstLine="709"/>
        <w:jc w:val="both"/>
        <w:rPr>
          <w:szCs w:val="28"/>
        </w:rPr>
      </w:pPr>
      <w:r w:rsidRPr="00D636C6">
        <w:rPr>
          <w:szCs w:val="28"/>
        </w:rPr>
        <w:t>6.2. Реализация расходных обязательств в части обеспечения выплаты заработной платы работникам муниципальн</w:t>
      </w:r>
      <w:r>
        <w:rPr>
          <w:szCs w:val="28"/>
        </w:rPr>
        <w:t>ого учреждения</w:t>
      </w:r>
      <w:r w:rsidRPr="00CF29C8">
        <w:rPr>
          <w:szCs w:val="28"/>
        </w:rPr>
        <w:t xml:space="preserve"> «Многофункциональный центр организации предоставления государственных и муниципальных услуг Бабаевского муниципального округа»</w:t>
      </w:r>
      <w:r>
        <w:rPr>
          <w:szCs w:val="28"/>
        </w:rPr>
        <w:t>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 Подпрограмма</w:t>
      </w:r>
      <w:r w:rsidRPr="00CF29C8">
        <w:rPr>
          <w:szCs w:val="28"/>
        </w:rPr>
        <w:t xml:space="preserve"> 7. Кадровое обеспечение системы здравоохранения в Бабаевском муниципальном округе.</w:t>
      </w:r>
    </w:p>
    <w:p w:rsidR="001F08A1" w:rsidRPr="00CF29C8" w:rsidRDefault="001F08A1" w:rsidP="001F08A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1F08A1" w:rsidRDefault="001F08A1" w:rsidP="001F08A1">
      <w:pPr>
        <w:ind w:firstLine="709"/>
        <w:jc w:val="both"/>
        <w:rPr>
          <w:sz w:val="22"/>
          <w:szCs w:val="22"/>
        </w:rPr>
      </w:pPr>
      <w:r w:rsidRPr="00CF29C8">
        <w:rPr>
          <w:color w:val="000000"/>
          <w:szCs w:val="28"/>
          <w:shd w:val="clear" w:color="auto" w:fill="FFFFFF"/>
        </w:rPr>
        <w:t>7.1. Мероприятия, направленные на развитие кадрового потенциала</w:t>
      </w:r>
      <w:r>
        <w:rPr>
          <w:color w:val="000000"/>
          <w:szCs w:val="28"/>
          <w:shd w:val="clear" w:color="auto" w:fill="FFFFFF"/>
        </w:rPr>
        <w:t xml:space="preserve"> здравоохранения округа;</w:t>
      </w:r>
      <w:r w:rsidRPr="00FA35B8">
        <w:rPr>
          <w:sz w:val="22"/>
          <w:szCs w:val="22"/>
        </w:rPr>
        <w:t xml:space="preserve"> </w:t>
      </w:r>
    </w:p>
    <w:p w:rsidR="001F08A1" w:rsidRPr="00FA35B8" w:rsidRDefault="001F08A1" w:rsidP="001F08A1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A35B8">
        <w:rPr>
          <w:szCs w:val="28"/>
        </w:rPr>
        <w:t xml:space="preserve">7.2. Организация </w:t>
      </w:r>
      <w:proofErr w:type="spellStart"/>
      <w:r w:rsidRPr="00FA35B8">
        <w:rPr>
          <w:szCs w:val="28"/>
        </w:rPr>
        <w:t>профориентационной</w:t>
      </w:r>
      <w:proofErr w:type="spellEnd"/>
      <w:r w:rsidRPr="00FA35B8">
        <w:rPr>
          <w:szCs w:val="28"/>
        </w:rPr>
        <w:t xml:space="preserve"> работы.</w:t>
      </w:r>
    </w:p>
    <w:p w:rsidR="001F08A1" w:rsidRPr="00FA35B8" w:rsidRDefault="001F08A1" w:rsidP="001F08A1">
      <w:pPr>
        <w:jc w:val="both"/>
        <w:rPr>
          <w:szCs w:val="28"/>
        </w:rPr>
      </w:pPr>
    </w:p>
    <w:p w:rsidR="001F08A1" w:rsidRPr="00797237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1F08A1" w:rsidRPr="004B72F7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1F08A1" w:rsidRDefault="001F08A1" w:rsidP="001F08A1">
      <w:pPr>
        <w:jc w:val="both"/>
        <w:rPr>
          <w:szCs w:val="28"/>
        </w:rPr>
      </w:pPr>
    </w:p>
    <w:p w:rsidR="00597396" w:rsidRPr="00597396" w:rsidRDefault="00597396" w:rsidP="00597396">
      <w:pPr>
        <w:jc w:val="both"/>
        <w:rPr>
          <w:szCs w:val="28"/>
        </w:rPr>
        <w:sectPr w:rsidR="00597396" w:rsidRPr="00597396" w:rsidSect="00597396">
          <w:headerReference w:type="default" r:id="rId11"/>
          <w:footerReference w:type="default" r:id="rId12"/>
          <w:headerReference w:type="first" r:id="rId13"/>
          <w:pgSz w:w="11906" w:h="16838"/>
          <w:pgMar w:top="0" w:right="567" w:bottom="0" w:left="567" w:header="709" w:footer="709" w:gutter="0"/>
          <w:cols w:space="708"/>
          <w:docGrid w:linePitch="381"/>
        </w:sectPr>
      </w:pPr>
      <w:bookmarkStart w:id="0" w:name="_GoBack"/>
      <w:bookmarkEnd w:id="0"/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  <w:r w:rsidRPr="00597396">
        <w:rPr>
          <w:rFonts w:ascii="XO Thames" w:hAnsi="XO Thames"/>
          <w:color w:val="000000"/>
          <w:szCs w:val="28"/>
        </w:rPr>
        <w:lastRenderedPageBreak/>
        <w:t xml:space="preserve">Прогнозные значения показателей (индикаторов) по реализации муниципальной программы </w:t>
      </w:r>
    </w:p>
    <w:p w:rsidR="00597396" w:rsidRPr="00597396" w:rsidRDefault="00597396" w:rsidP="00597396">
      <w:pPr>
        <w:jc w:val="center"/>
        <w:rPr>
          <w:szCs w:val="28"/>
        </w:rPr>
      </w:pPr>
      <w:r w:rsidRPr="00597396">
        <w:rPr>
          <w:rFonts w:ascii="XO Thames" w:hAnsi="XO Thames"/>
          <w:color w:val="000000"/>
          <w:szCs w:val="28"/>
        </w:rPr>
        <w:t>«</w:t>
      </w:r>
      <w:r w:rsidRPr="00597396">
        <w:rPr>
          <w:szCs w:val="28"/>
        </w:rPr>
        <w:t>Совершенствование муниципального управления</w:t>
      </w: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rFonts w:ascii="Times New Roman CYR" w:hAnsi="Times New Roman CYR" w:cs="Times New Roman CYR"/>
          <w:b/>
          <w:szCs w:val="28"/>
        </w:rPr>
      </w:pPr>
      <w:r w:rsidRPr="00597396">
        <w:rPr>
          <w:szCs w:val="28"/>
        </w:rPr>
        <w:t xml:space="preserve">в </w:t>
      </w:r>
      <w:r w:rsidRPr="00597396">
        <w:t>Бабаевском муниципальном округе на 2025-2030 годы</w:t>
      </w:r>
      <w:r w:rsidRPr="00597396">
        <w:rPr>
          <w:szCs w:val="28"/>
        </w:rPr>
        <w:t>»</w:t>
      </w:r>
    </w:p>
    <w:p w:rsidR="00597396" w:rsidRPr="00597396" w:rsidRDefault="00597396" w:rsidP="0059739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tbl>
      <w:tblPr>
        <w:tblStyle w:val="af2"/>
        <w:tblW w:w="15160" w:type="dxa"/>
        <w:tblLook w:val="04A0" w:firstRow="1" w:lastRow="0" w:firstColumn="1" w:lastColumn="0" w:noHBand="0" w:noVBand="1"/>
      </w:tblPr>
      <w:tblGrid>
        <w:gridCol w:w="562"/>
        <w:gridCol w:w="4224"/>
        <w:gridCol w:w="2988"/>
        <w:gridCol w:w="992"/>
        <w:gridCol w:w="1134"/>
        <w:gridCol w:w="1276"/>
        <w:gridCol w:w="1276"/>
        <w:gridCol w:w="1276"/>
        <w:gridCol w:w="1417"/>
        <w:gridCol w:w="15"/>
      </w:tblGrid>
      <w:tr w:rsidR="00597396" w:rsidRPr="00597396" w:rsidTr="00597396">
        <w:trPr>
          <w:gridAfter w:val="1"/>
          <w:wAfter w:w="15" w:type="dxa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 xml:space="preserve">№ </w:t>
            </w:r>
            <w:proofErr w:type="spellStart"/>
            <w:r w:rsidRPr="00597396">
              <w:rPr>
                <w:sz w:val="22"/>
                <w:szCs w:val="22"/>
              </w:rPr>
              <w:t>п.п</w:t>
            </w:r>
            <w:proofErr w:type="spellEnd"/>
            <w:r w:rsidRPr="00597396">
              <w:rPr>
                <w:sz w:val="22"/>
                <w:szCs w:val="22"/>
              </w:rPr>
              <w:t>.</w:t>
            </w:r>
          </w:p>
        </w:tc>
        <w:tc>
          <w:tcPr>
            <w:tcW w:w="4224" w:type="dxa"/>
            <w:vMerge w:val="restart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88" w:type="dxa"/>
            <w:vMerge w:val="restart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71" w:type="dxa"/>
            <w:gridSpan w:val="6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Значение показателя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  <w:vMerge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vMerge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2028 г.</w:t>
            </w:r>
          </w:p>
        </w:tc>
        <w:tc>
          <w:tcPr>
            <w:tcW w:w="1276" w:type="dxa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2030 г.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left="17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 Развитие системы муниципальной службы в Бабаевском муниципальном округе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Количество обучившихся муниципальных служащих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2.Информатизация органов  местного самоуправления Бабаевского муниципального округа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Сохранение количества автоматизированных рабочих мест, участвующих в подготовке и обработке информации, содержащей государственную тайну и прошедших аттестацию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3. Создание условий для обеспечения выполнения органами местного самоуправления своих полномочий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Доля обращений граждан в администрацию округа, рассмотренных без нарушения установленных сроков, в общем объеме поступивших обращений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4. Поддержка социально ориентированных некоммерческих организаций и автономных некоммерческих организаций в Бабаевском муниципальном округе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Количество добровольцев (волонтеров), привлекаемых к реализации проектов (программ) социально ориентированными некоммерческими организациями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5. Управление муниципальными финансами Бабаевского муниципального округа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Отношение дефицита бюджета округа к объему налоговых и неналоговых доходов бюджета округа без учета замены дотации дополнительными нормативами отчислений от НДФЛ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Доля  расходов бюджета округа, формируемых в рамках программ, к общему объему расходов  бюджета округа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 xml:space="preserve">Отношение муниципального долга </w:t>
            </w:r>
            <w:r w:rsidRPr="00597396">
              <w:rPr>
                <w:sz w:val="22"/>
                <w:szCs w:val="22"/>
              </w:rPr>
              <w:lastRenderedPageBreak/>
              <w:t>бюджета округа к общему годовому объему доходов бюджета округа без учета объема безвозмездных поступлений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lastRenderedPageBreak/>
              <w:t>6. 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Доля граждан, имеющих 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Доля граждан, использующих механизм получения государственных и муниципальных услуг в электронной форме.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97396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85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  <w:shd w:val="clear" w:color="auto" w:fill="FFFFFF"/>
              </w:rPr>
              <w:t>7. Кадровое обеспечение системы здравоохранения</w:t>
            </w:r>
            <w:r w:rsidRPr="00597396">
              <w:rPr>
                <w:color w:val="000000"/>
                <w:sz w:val="22"/>
                <w:szCs w:val="22"/>
              </w:rPr>
              <w:t xml:space="preserve"> в Бабаевском муниципальном округе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Количество медицинских работников, трудоустроенных в медицинские организации округа и получивших меры социальной поддержки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</w:tr>
    </w:tbl>
    <w:p w:rsidR="00597396" w:rsidRPr="00597396" w:rsidRDefault="00597396" w:rsidP="0059739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  <w:r w:rsidRPr="00597396">
        <w:rPr>
          <w:rFonts w:ascii="XO Thames" w:hAnsi="XO Thames"/>
          <w:color w:val="000000"/>
          <w:szCs w:val="28"/>
        </w:rPr>
        <w:lastRenderedPageBreak/>
        <w:t xml:space="preserve">План реализации муниципальной программы </w:t>
      </w:r>
    </w:p>
    <w:p w:rsidR="00597396" w:rsidRPr="00597396" w:rsidRDefault="00597396" w:rsidP="00597396">
      <w:pPr>
        <w:jc w:val="center"/>
        <w:rPr>
          <w:szCs w:val="28"/>
        </w:rPr>
      </w:pPr>
      <w:r w:rsidRPr="00597396">
        <w:rPr>
          <w:rFonts w:ascii="XO Thames" w:hAnsi="XO Thames"/>
          <w:color w:val="000000"/>
          <w:szCs w:val="28"/>
        </w:rPr>
        <w:t>«</w:t>
      </w:r>
      <w:r w:rsidRPr="00597396">
        <w:rPr>
          <w:szCs w:val="28"/>
        </w:rPr>
        <w:t>Совершенствование муниципального управления</w:t>
      </w: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szCs w:val="28"/>
        </w:rPr>
      </w:pPr>
      <w:r w:rsidRPr="00597396">
        <w:rPr>
          <w:szCs w:val="28"/>
        </w:rPr>
        <w:t xml:space="preserve">в </w:t>
      </w:r>
      <w:r w:rsidRPr="00597396">
        <w:t>Бабаевском муниципальном округе на 2025-2030 годы</w:t>
      </w:r>
      <w:r w:rsidRPr="00597396">
        <w:rPr>
          <w:szCs w:val="28"/>
        </w:rPr>
        <w:t>»</w:t>
      </w:r>
    </w:p>
    <w:tbl>
      <w:tblPr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1985"/>
        <w:gridCol w:w="1559"/>
        <w:gridCol w:w="1559"/>
        <w:gridCol w:w="1843"/>
      </w:tblGrid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Наименование основного 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Ответственный  исполнитель, соисполнители, участники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Планируемые объемы финансирования, тыс. руб.</w:t>
            </w:r>
          </w:p>
        </w:tc>
      </w:tr>
      <w:tr w:rsidR="00BA4357" w:rsidRPr="008D7087" w:rsidTr="00BA4357">
        <w:trPr>
          <w:trHeight w:val="972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Федеральный 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Местный бюджет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1. Развитие системы муниципальной службы в Бабаевском муниципальном округе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Повышение профессионального уровня муниципальных служащих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124,0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124,0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Формирование высококвалифицированного кадрового состава муниципальных служащих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 xml:space="preserve">Итого  по  процессной части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2. Информатизация органов  местного самоуправления Бабаевского муниципального округа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Мероприятия по выполнению требований защиты закрытой информации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1175,3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1175,3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Мероприятия по переводу предоставления муниципальных услуг в электронный вид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3. Создание условий для обеспечения выполнения органами местного самоуправления своих полномочий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Обеспечение выполнения функций администрации Бабаевского муниципального округа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97963,3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94971,9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82014,0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3410,7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78603,3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92379,0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3412,0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88967,0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92344,1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3401,4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88942,7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2499,8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82930,2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2499,8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82930,2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Организация деятельности муниципального казенного учреждения "Административно-хозяйственная служба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14838,0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11199,7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11199,7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11199,7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11199,7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Организация деятельности Единой дежурной диспетчерской службы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4500,4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4500,4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4020,2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4020,2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4020,2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4020,2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644178,2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18215,1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625963,1</w:t>
            </w:r>
          </w:p>
        </w:tc>
      </w:tr>
      <w:tr w:rsidR="00BA4357" w:rsidRPr="008D7087" w:rsidTr="00BA4357">
        <w:trPr>
          <w:trHeight w:val="349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lastRenderedPageBreak/>
              <w:t>Проектная часть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Развитие местного самоуправления как общественного института эффективного управления территориями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4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26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по проектной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646417,0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20453,9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625963,1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4. Поддержка социально ориентированных некоммерческих организаций и автономных некоммерческих организаций в Бабаевском муниципальном округе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Предоставление финансовой и имущественной поддержки социально ориентированным некоммерческим организациям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1890,0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1550,0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1550,0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Предоставление информационной поддержки социально ориентированным некоммерческим организациям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Субсидия на возмещение части  затрат АНО "</w:t>
            </w:r>
            <w:proofErr w:type="spellStart"/>
            <w:r w:rsidRPr="008D7087">
              <w:rPr>
                <w:color w:val="000000"/>
                <w:sz w:val="22"/>
                <w:szCs w:val="22"/>
              </w:rPr>
              <w:t>РИК"Наша</w:t>
            </w:r>
            <w:proofErr w:type="spellEnd"/>
            <w:r w:rsidRPr="008D7087">
              <w:rPr>
                <w:color w:val="000000"/>
                <w:sz w:val="22"/>
                <w:szCs w:val="22"/>
              </w:rPr>
              <w:t xml:space="preserve"> жизнь"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1450,0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 проектной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5. Управление муниципальными финансами Бабаевского муниципального округа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Обеспечение сбалансированности бюджета округа и повышение эффективности бюджетных расходов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Обслуживание муниципального долга бюджета округа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 xml:space="preserve">Обеспечение выполнения функций финансового управления администрации округа, в </w:t>
            </w:r>
            <w:proofErr w:type="spellStart"/>
            <w:r w:rsidRPr="008D7087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8D7087">
              <w:rPr>
                <w:color w:val="000000"/>
                <w:sz w:val="22"/>
                <w:szCs w:val="22"/>
              </w:rPr>
              <w:t>. внутреннего муниципального финансового контроля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8362,8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7214,7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7814,7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7814,7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7814,7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7814,7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7585,6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7585,6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7585,6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7585,6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Обеспечение бюджетного процесса в части учета  операций со средствами бюджета округа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27422,5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27422,5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24671,2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24671,2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24648,2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24648,2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24648,2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24648,2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23433,3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23433,3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23433,3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23433,3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Обеспечение функций контрольно-ревизионной комиссии Бабаевского муниципального округа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Контрольно-ревизионная комиссия  Бабаевского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1027,3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1027,3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1334,5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1334,5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1434,5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1434,5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1497,9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1497,9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</w:tr>
      <w:tr w:rsidR="00BA4357" w:rsidRPr="008D7087" w:rsidTr="00BA4357">
        <w:trPr>
          <w:trHeight w:val="563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6. 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96,1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683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7643,7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7643,7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70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56841,5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56145,4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696,1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56841,5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56145,4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696,1</w:t>
            </w:r>
          </w:p>
        </w:tc>
      </w:tr>
      <w:tr w:rsidR="00BA4357" w:rsidRPr="008D7087" w:rsidTr="00BA4357">
        <w:trPr>
          <w:trHeight w:val="42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7. Кадровое обеспечение системы здравоохранения в Бабаевском муниципальном округе</w:t>
            </w:r>
          </w:p>
        </w:tc>
      </w:tr>
      <w:tr w:rsidR="00BA4357" w:rsidRPr="008D7087" w:rsidTr="00BA4357">
        <w:trPr>
          <w:trHeight w:val="300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Мероприятия, направленные на развитие кадрового потенциала здравоохранения округа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292,0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both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 xml:space="preserve">Организация </w:t>
            </w:r>
            <w:proofErr w:type="spellStart"/>
            <w:r w:rsidRPr="008D7087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8D7087">
              <w:rPr>
                <w:color w:val="000000"/>
                <w:sz w:val="22"/>
                <w:szCs w:val="22"/>
              </w:rPr>
              <w:t xml:space="preserve"> работы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57" w:rsidRPr="008D7087" w:rsidRDefault="00BA4357" w:rsidP="00974B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color w:val="000000"/>
                <w:sz w:val="22"/>
                <w:szCs w:val="22"/>
              </w:rPr>
            </w:pPr>
            <w:r w:rsidRPr="008D708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 xml:space="preserve">Итого по  программе, в </w:t>
            </w:r>
            <w:proofErr w:type="spellStart"/>
            <w:r w:rsidRPr="008D7087"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8D7087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923774,5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76599,3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847175,2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Итого по  проектной части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13388,8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BA4357" w:rsidRPr="008D7087" w:rsidTr="00BA435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 xml:space="preserve">Итого по процессной части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910385,7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74360,5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357" w:rsidRPr="008D7087" w:rsidRDefault="00BA4357" w:rsidP="00974B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087">
              <w:rPr>
                <w:b/>
                <w:bCs/>
                <w:color w:val="000000"/>
                <w:sz w:val="22"/>
                <w:szCs w:val="22"/>
              </w:rPr>
              <w:t>836025,2</w:t>
            </w:r>
          </w:p>
        </w:tc>
      </w:tr>
    </w:tbl>
    <w:p w:rsidR="00BA4357" w:rsidRDefault="00BA4357" w:rsidP="00BA4357">
      <w:pPr>
        <w:tabs>
          <w:tab w:val="left" w:pos="5557"/>
          <w:tab w:val="right" w:pos="9355"/>
        </w:tabs>
        <w:jc w:val="center"/>
        <w:rPr>
          <w:szCs w:val="28"/>
        </w:rPr>
      </w:pP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szCs w:val="28"/>
        </w:rPr>
      </w:pPr>
    </w:p>
    <w:p w:rsidR="00597396" w:rsidRDefault="00597396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597396" w:rsidSect="00BA4357">
      <w:pgSz w:w="16838" w:h="11906" w:orient="landscape"/>
      <w:pgMar w:top="567" w:right="536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12" w:rsidRDefault="00F33412">
      <w:r>
        <w:separator/>
      </w:r>
    </w:p>
  </w:endnote>
  <w:endnote w:type="continuationSeparator" w:id="0">
    <w:p w:rsidR="00F33412" w:rsidRDefault="00F3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A1" w:rsidRDefault="001F08A1" w:rsidP="0053358D">
    <w:pPr>
      <w:pStyle w:val="a5"/>
      <w:tabs>
        <w:tab w:val="clear" w:pos="4677"/>
        <w:tab w:val="clear" w:pos="9355"/>
        <w:tab w:val="left" w:pos="845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96" w:rsidRDefault="00597396" w:rsidP="0053358D">
    <w:pPr>
      <w:pStyle w:val="a5"/>
      <w:tabs>
        <w:tab w:val="clear" w:pos="4677"/>
        <w:tab w:val="clear" w:pos="9355"/>
        <w:tab w:val="left" w:pos="845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12" w:rsidRDefault="00F33412">
      <w:r>
        <w:separator/>
      </w:r>
    </w:p>
  </w:footnote>
  <w:footnote w:type="continuationSeparator" w:id="0">
    <w:p w:rsidR="00F33412" w:rsidRDefault="00F3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A1" w:rsidRDefault="001F08A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A1" w:rsidRDefault="001F08A1" w:rsidP="0053358D">
    <w:pPr>
      <w:pStyle w:val="a3"/>
      <w:jc w:val="right"/>
    </w:pPr>
  </w:p>
  <w:p w:rsidR="001F08A1" w:rsidRDefault="001F08A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96" w:rsidRDefault="00597396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96" w:rsidRDefault="00597396" w:rsidP="0053358D">
    <w:pPr>
      <w:pStyle w:val="a3"/>
      <w:jc w:val="right"/>
    </w:pPr>
  </w:p>
  <w:p w:rsidR="00597396" w:rsidRDefault="005973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1D8"/>
    <w:multiLevelType w:val="hybridMultilevel"/>
    <w:tmpl w:val="6D140D86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0943"/>
    <w:multiLevelType w:val="hybridMultilevel"/>
    <w:tmpl w:val="17CE9C56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6B01"/>
    <w:multiLevelType w:val="hybridMultilevel"/>
    <w:tmpl w:val="9506A942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22456F28"/>
    <w:multiLevelType w:val="hybridMultilevel"/>
    <w:tmpl w:val="33BE549A"/>
    <w:lvl w:ilvl="0" w:tplc="CBA6227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2269E"/>
    <w:multiLevelType w:val="hybridMultilevel"/>
    <w:tmpl w:val="5C6862C0"/>
    <w:lvl w:ilvl="0" w:tplc="F342BBAC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46D3FEF"/>
    <w:multiLevelType w:val="hybridMultilevel"/>
    <w:tmpl w:val="EE64F2F4"/>
    <w:lvl w:ilvl="0" w:tplc="956498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4BD14E39"/>
    <w:multiLevelType w:val="multilevel"/>
    <w:tmpl w:val="1DC6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5BB15EF2"/>
    <w:multiLevelType w:val="multilevel"/>
    <w:tmpl w:val="C43827C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5FB1641C"/>
    <w:multiLevelType w:val="hybridMultilevel"/>
    <w:tmpl w:val="F9E09184"/>
    <w:lvl w:ilvl="0" w:tplc="35A69E1A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2E20840"/>
    <w:multiLevelType w:val="hybridMultilevel"/>
    <w:tmpl w:val="5010F628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BA4"/>
    <w:rsid w:val="000008A4"/>
    <w:rsid w:val="00010B54"/>
    <w:rsid w:val="00014EBB"/>
    <w:rsid w:val="0001545E"/>
    <w:rsid w:val="00017625"/>
    <w:rsid w:val="00023CED"/>
    <w:rsid w:val="00025CD6"/>
    <w:rsid w:val="00031BF2"/>
    <w:rsid w:val="00033260"/>
    <w:rsid w:val="00033753"/>
    <w:rsid w:val="00034BD6"/>
    <w:rsid w:val="00034EE3"/>
    <w:rsid w:val="00040B87"/>
    <w:rsid w:val="00043435"/>
    <w:rsid w:val="00044AB3"/>
    <w:rsid w:val="0004640F"/>
    <w:rsid w:val="000478F7"/>
    <w:rsid w:val="00052FC2"/>
    <w:rsid w:val="000560B4"/>
    <w:rsid w:val="000577F3"/>
    <w:rsid w:val="000605FF"/>
    <w:rsid w:val="0006146E"/>
    <w:rsid w:val="00061C14"/>
    <w:rsid w:val="0006370B"/>
    <w:rsid w:val="000747FD"/>
    <w:rsid w:val="000765D8"/>
    <w:rsid w:val="00085672"/>
    <w:rsid w:val="00087F2C"/>
    <w:rsid w:val="0009091D"/>
    <w:rsid w:val="00092050"/>
    <w:rsid w:val="000A3D73"/>
    <w:rsid w:val="000A7265"/>
    <w:rsid w:val="000B7513"/>
    <w:rsid w:val="000B7FA6"/>
    <w:rsid w:val="000C0113"/>
    <w:rsid w:val="000C1E0F"/>
    <w:rsid w:val="000C4C7F"/>
    <w:rsid w:val="000D169F"/>
    <w:rsid w:val="000D794A"/>
    <w:rsid w:val="000E206D"/>
    <w:rsid w:val="000E26AF"/>
    <w:rsid w:val="000E4459"/>
    <w:rsid w:val="000E787F"/>
    <w:rsid w:val="000F5179"/>
    <w:rsid w:val="00104859"/>
    <w:rsid w:val="00107779"/>
    <w:rsid w:val="0011259F"/>
    <w:rsid w:val="00113A72"/>
    <w:rsid w:val="00113BB1"/>
    <w:rsid w:val="00115599"/>
    <w:rsid w:val="00121048"/>
    <w:rsid w:val="001336C1"/>
    <w:rsid w:val="00145B96"/>
    <w:rsid w:val="00150BE1"/>
    <w:rsid w:val="0015168F"/>
    <w:rsid w:val="0015381D"/>
    <w:rsid w:val="00160397"/>
    <w:rsid w:val="00164E16"/>
    <w:rsid w:val="00165FF7"/>
    <w:rsid w:val="00166662"/>
    <w:rsid w:val="00175D77"/>
    <w:rsid w:val="00176679"/>
    <w:rsid w:val="00177DAD"/>
    <w:rsid w:val="001800B1"/>
    <w:rsid w:val="00184215"/>
    <w:rsid w:val="001927D2"/>
    <w:rsid w:val="0019723E"/>
    <w:rsid w:val="001A2BF5"/>
    <w:rsid w:val="001A52D5"/>
    <w:rsid w:val="001A5D50"/>
    <w:rsid w:val="001B7B9C"/>
    <w:rsid w:val="001C2227"/>
    <w:rsid w:val="001D354B"/>
    <w:rsid w:val="001E0186"/>
    <w:rsid w:val="001E3E4D"/>
    <w:rsid w:val="001E4EAE"/>
    <w:rsid w:val="001F08A1"/>
    <w:rsid w:val="001F2E97"/>
    <w:rsid w:val="001F42CA"/>
    <w:rsid w:val="001F560A"/>
    <w:rsid w:val="00201753"/>
    <w:rsid w:val="00213BA4"/>
    <w:rsid w:val="002149D5"/>
    <w:rsid w:val="00220C4B"/>
    <w:rsid w:val="002216D1"/>
    <w:rsid w:val="0022237B"/>
    <w:rsid w:val="00227D37"/>
    <w:rsid w:val="00231733"/>
    <w:rsid w:val="00241957"/>
    <w:rsid w:val="0024337A"/>
    <w:rsid w:val="00243747"/>
    <w:rsid w:val="002531AC"/>
    <w:rsid w:val="00255D2C"/>
    <w:rsid w:val="00260FE7"/>
    <w:rsid w:val="0026645C"/>
    <w:rsid w:val="002670AB"/>
    <w:rsid w:val="00276719"/>
    <w:rsid w:val="00276BF9"/>
    <w:rsid w:val="0027793A"/>
    <w:rsid w:val="00280191"/>
    <w:rsid w:val="0028253A"/>
    <w:rsid w:val="00284CED"/>
    <w:rsid w:val="002903D6"/>
    <w:rsid w:val="00292FED"/>
    <w:rsid w:val="002B7F5E"/>
    <w:rsid w:val="002C204B"/>
    <w:rsid w:val="002C2151"/>
    <w:rsid w:val="002C6BEC"/>
    <w:rsid w:val="002D5918"/>
    <w:rsid w:val="002D6C68"/>
    <w:rsid w:val="002E40B8"/>
    <w:rsid w:val="002E4AA3"/>
    <w:rsid w:val="002E4C80"/>
    <w:rsid w:val="002F2A6C"/>
    <w:rsid w:val="002F481C"/>
    <w:rsid w:val="003010AE"/>
    <w:rsid w:val="003016D4"/>
    <w:rsid w:val="00307A4B"/>
    <w:rsid w:val="00310BA4"/>
    <w:rsid w:val="003204A7"/>
    <w:rsid w:val="003205BA"/>
    <w:rsid w:val="00320FCD"/>
    <w:rsid w:val="00322D18"/>
    <w:rsid w:val="003246B3"/>
    <w:rsid w:val="00327D09"/>
    <w:rsid w:val="00331AD2"/>
    <w:rsid w:val="00331CB2"/>
    <w:rsid w:val="003346C7"/>
    <w:rsid w:val="003368D7"/>
    <w:rsid w:val="0034358E"/>
    <w:rsid w:val="00350939"/>
    <w:rsid w:val="00352990"/>
    <w:rsid w:val="0035686F"/>
    <w:rsid w:val="00360354"/>
    <w:rsid w:val="0036086F"/>
    <w:rsid w:val="003645C1"/>
    <w:rsid w:val="00366816"/>
    <w:rsid w:val="00372A10"/>
    <w:rsid w:val="003849BC"/>
    <w:rsid w:val="00385359"/>
    <w:rsid w:val="00386251"/>
    <w:rsid w:val="0038656B"/>
    <w:rsid w:val="00397F20"/>
    <w:rsid w:val="003A50D4"/>
    <w:rsid w:val="003B54B8"/>
    <w:rsid w:val="003B6508"/>
    <w:rsid w:val="003C1E6C"/>
    <w:rsid w:val="003C732E"/>
    <w:rsid w:val="003D28E9"/>
    <w:rsid w:val="003E002A"/>
    <w:rsid w:val="003E44BD"/>
    <w:rsid w:val="003E5287"/>
    <w:rsid w:val="003F595C"/>
    <w:rsid w:val="004002A5"/>
    <w:rsid w:val="004015B3"/>
    <w:rsid w:val="00405F5A"/>
    <w:rsid w:val="00411709"/>
    <w:rsid w:val="004124A6"/>
    <w:rsid w:val="004130CE"/>
    <w:rsid w:val="004247BA"/>
    <w:rsid w:val="004270BC"/>
    <w:rsid w:val="00433DAD"/>
    <w:rsid w:val="00441DF6"/>
    <w:rsid w:val="00447F15"/>
    <w:rsid w:val="00450B2D"/>
    <w:rsid w:val="00451F50"/>
    <w:rsid w:val="00453106"/>
    <w:rsid w:val="00456BEE"/>
    <w:rsid w:val="0046452A"/>
    <w:rsid w:val="004673A4"/>
    <w:rsid w:val="00471844"/>
    <w:rsid w:val="004745D7"/>
    <w:rsid w:val="004766C5"/>
    <w:rsid w:val="00477005"/>
    <w:rsid w:val="00482FF5"/>
    <w:rsid w:val="00484814"/>
    <w:rsid w:val="00490931"/>
    <w:rsid w:val="0049406F"/>
    <w:rsid w:val="004A4408"/>
    <w:rsid w:val="004A5A5D"/>
    <w:rsid w:val="004A76C4"/>
    <w:rsid w:val="004B2C65"/>
    <w:rsid w:val="004B3924"/>
    <w:rsid w:val="004B72F7"/>
    <w:rsid w:val="004C140E"/>
    <w:rsid w:val="004D3564"/>
    <w:rsid w:val="004D54D5"/>
    <w:rsid w:val="004E508F"/>
    <w:rsid w:val="004E5C4C"/>
    <w:rsid w:val="004E66A3"/>
    <w:rsid w:val="004E6D77"/>
    <w:rsid w:val="004E7EC8"/>
    <w:rsid w:val="004F0320"/>
    <w:rsid w:val="004F3F5E"/>
    <w:rsid w:val="00500E6D"/>
    <w:rsid w:val="00502F91"/>
    <w:rsid w:val="00504735"/>
    <w:rsid w:val="00514B46"/>
    <w:rsid w:val="005152BC"/>
    <w:rsid w:val="00516036"/>
    <w:rsid w:val="00517D32"/>
    <w:rsid w:val="00520391"/>
    <w:rsid w:val="00520B52"/>
    <w:rsid w:val="00530507"/>
    <w:rsid w:val="0053358D"/>
    <w:rsid w:val="0053502F"/>
    <w:rsid w:val="005402C5"/>
    <w:rsid w:val="00545A01"/>
    <w:rsid w:val="00552104"/>
    <w:rsid w:val="0055455B"/>
    <w:rsid w:val="00554B65"/>
    <w:rsid w:val="00555BFD"/>
    <w:rsid w:val="00556FD3"/>
    <w:rsid w:val="005600A3"/>
    <w:rsid w:val="005616A2"/>
    <w:rsid w:val="00570626"/>
    <w:rsid w:val="00570A08"/>
    <w:rsid w:val="005718ED"/>
    <w:rsid w:val="00571E5A"/>
    <w:rsid w:val="00574B3C"/>
    <w:rsid w:val="00576320"/>
    <w:rsid w:val="005839B7"/>
    <w:rsid w:val="005879EC"/>
    <w:rsid w:val="00591DD3"/>
    <w:rsid w:val="0059212F"/>
    <w:rsid w:val="00592D29"/>
    <w:rsid w:val="0059485C"/>
    <w:rsid w:val="00597396"/>
    <w:rsid w:val="005977A4"/>
    <w:rsid w:val="005A042F"/>
    <w:rsid w:val="005A2943"/>
    <w:rsid w:val="005A2AF7"/>
    <w:rsid w:val="005A7825"/>
    <w:rsid w:val="005B0A7B"/>
    <w:rsid w:val="005B4E78"/>
    <w:rsid w:val="005B5EDB"/>
    <w:rsid w:val="005C67DC"/>
    <w:rsid w:val="005C7343"/>
    <w:rsid w:val="005C73B4"/>
    <w:rsid w:val="005D5A60"/>
    <w:rsid w:val="005E2161"/>
    <w:rsid w:val="005F0C53"/>
    <w:rsid w:val="005F3C23"/>
    <w:rsid w:val="005F3F19"/>
    <w:rsid w:val="005F4572"/>
    <w:rsid w:val="005F4BB0"/>
    <w:rsid w:val="006027E6"/>
    <w:rsid w:val="006133CE"/>
    <w:rsid w:val="00616D9F"/>
    <w:rsid w:val="00621A02"/>
    <w:rsid w:val="00622AAC"/>
    <w:rsid w:val="006240DC"/>
    <w:rsid w:val="0062540B"/>
    <w:rsid w:val="006261BD"/>
    <w:rsid w:val="00640DBE"/>
    <w:rsid w:val="00644B13"/>
    <w:rsid w:val="00644B93"/>
    <w:rsid w:val="00647461"/>
    <w:rsid w:val="0064786E"/>
    <w:rsid w:val="006571D8"/>
    <w:rsid w:val="006665C7"/>
    <w:rsid w:val="006718C2"/>
    <w:rsid w:val="0067260A"/>
    <w:rsid w:val="006818D2"/>
    <w:rsid w:val="0068260A"/>
    <w:rsid w:val="00690B18"/>
    <w:rsid w:val="00691018"/>
    <w:rsid w:val="006937E4"/>
    <w:rsid w:val="006B0B08"/>
    <w:rsid w:val="006B653C"/>
    <w:rsid w:val="006C294B"/>
    <w:rsid w:val="006C771C"/>
    <w:rsid w:val="006D3B57"/>
    <w:rsid w:val="006D4B9C"/>
    <w:rsid w:val="006E10CE"/>
    <w:rsid w:val="006E1E77"/>
    <w:rsid w:val="006E2278"/>
    <w:rsid w:val="006E4B7C"/>
    <w:rsid w:val="006E6D6E"/>
    <w:rsid w:val="006F1ACA"/>
    <w:rsid w:val="006F32CC"/>
    <w:rsid w:val="006F6B4E"/>
    <w:rsid w:val="006F718D"/>
    <w:rsid w:val="00700642"/>
    <w:rsid w:val="00713CCB"/>
    <w:rsid w:val="007152B4"/>
    <w:rsid w:val="007224C3"/>
    <w:rsid w:val="00725CD5"/>
    <w:rsid w:val="007354A3"/>
    <w:rsid w:val="00735AA2"/>
    <w:rsid w:val="00740FA0"/>
    <w:rsid w:val="00741D7E"/>
    <w:rsid w:val="00747214"/>
    <w:rsid w:val="00774554"/>
    <w:rsid w:val="007758B6"/>
    <w:rsid w:val="00776D0D"/>
    <w:rsid w:val="00781B04"/>
    <w:rsid w:val="00786134"/>
    <w:rsid w:val="007953B2"/>
    <w:rsid w:val="00797237"/>
    <w:rsid w:val="007A1589"/>
    <w:rsid w:val="007A6599"/>
    <w:rsid w:val="007B0CF3"/>
    <w:rsid w:val="007B38D7"/>
    <w:rsid w:val="007C0401"/>
    <w:rsid w:val="007C184F"/>
    <w:rsid w:val="007C3F44"/>
    <w:rsid w:val="007D23D7"/>
    <w:rsid w:val="007D2F06"/>
    <w:rsid w:val="007D6F34"/>
    <w:rsid w:val="007D7736"/>
    <w:rsid w:val="007E68FA"/>
    <w:rsid w:val="007F1A51"/>
    <w:rsid w:val="007F55C5"/>
    <w:rsid w:val="007F766C"/>
    <w:rsid w:val="00800188"/>
    <w:rsid w:val="00803988"/>
    <w:rsid w:val="00804893"/>
    <w:rsid w:val="00806FDE"/>
    <w:rsid w:val="00810C25"/>
    <w:rsid w:val="00811EE5"/>
    <w:rsid w:val="008126CF"/>
    <w:rsid w:val="00812815"/>
    <w:rsid w:val="00812C54"/>
    <w:rsid w:val="008166E7"/>
    <w:rsid w:val="00820F54"/>
    <w:rsid w:val="0082198C"/>
    <w:rsid w:val="0082361A"/>
    <w:rsid w:val="00823B79"/>
    <w:rsid w:val="00826FF1"/>
    <w:rsid w:val="00830531"/>
    <w:rsid w:val="00835CE7"/>
    <w:rsid w:val="00836B56"/>
    <w:rsid w:val="008411E2"/>
    <w:rsid w:val="00842775"/>
    <w:rsid w:val="008466C9"/>
    <w:rsid w:val="00852FBC"/>
    <w:rsid w:val="00857BFF"/>
    <w:rsid w:val="00862612"/>
    <w:rsid w:val="00865617"/>
    <w:rsid w:val="00865625"/>
    <w:rsid w:val="00870CCB"/>
    <w:rsid w:val="00875BE2"/>
    <w:rsid w:val="008764E8"/>
    <w:rsid w:val="0087676A"/>
    <w:rsid w:val="00896682"/>
    <w:rsid w:val="008A1718"/>
    <w:rsid w:val="008A379A"/>
    <w:rsid w:val="008A7D60"/>
    <w:rsid w:val="008B4529"/>
    <w:rsid w:val="008B4D52"/>
    <w:rsid w:val="008B53B8"/>
    <w:rsid w:val="008C7B47"/>
    <w:rsid w:val="008D52BD"/>
    <w:rsid w:val="008D57A0"/>
    <w:rsid w:val="008E1B60"/>
    <w:rsid w:val="008E3322"/>
    <w:rsid w:val="008E67FA"/>
    <w:rsid w:val="008F1A27"/>
    <w:rsid w:val="008F4E6F"/>
    <w:rsid w:val="00911377"/>
    <w:rsid w:val="0091424A"/>
    <w:rsid w:val="00915650"/>
    <w:rsid w:val="009203DC"/>
    <w:rsid w:val="00920830"/>
    <w:rsid w:val="00925BC9"/>
    <w:rsid w:val="00932617"/>
    <w:rsid w:val="00932C22"/>
    <w:rsid w:val="00935ACF"/>
    <w:rsid w:val="00936B6D"/>
    <w:rsid w:val="00936D02"/>
    <w:rsid w:val="009433B7"/>
    <w:rsid w:val="0094559D"/>
    <w:rsid w:val="00945982"/>
    <w:rsid w:val="009467DE"/>
    <w:rsid w:val="00951860"/>
    <w:rsid w:val="00952F8F"/>
    <w:rsid w:val="00953197"/>
    <w:rsid w:val="00953499"/>
    <w:rsid w:val="00961F8C"/>
    <w:rsid w:val="0096234E"/>
    <w:rsid w:val="00964A64"/>
    <w:rsid w:val="00970F9E"/>
    <w:rsid w:val="00972E3D"/>
    <w:rsid w:val="00975083"/>
    <w:rsid w:val="00981EFE"/>
    <w:rsid w:val="00983A36"/>
    <w:rsid w:val="00983DD0"/>
    <w:rsid w:val="00986489"/>
    <w:rsid w:val="00987053"/>
    <w:rsid w:val="009910AE"/>
    <w:rsid w:val="00991B35"/>
    <w:rsid w:val="00992CC8"/>
    <w:rsid w:val="00993B06"/>
    <w:rsid w:val="00993E5A"/>
    <w:rsid w:val="009A08C7"/>
    <w:rsid w:val="009A509C"/>
    <w:rsid w:val="009B09E3"/>
    <w:rsid w:val="009B0F71"/>
    <w:rsid w:val="009B7395"/>
    <w:rsid w:val="009B7D48"/>
    <w:rsid w:val="009C03C5"/>
    <w:rsid w:val="009C41F7"/>
    <w:rsid w:val="009D5368"/>
    <w:rsid w:val="009D5AD4"/>
    <w:rsid w:val="009D7761"/>
    <w:rsid w:val="009E4712"/>
    <w:rsid w:val="009F2857"/>
    <w:rsid w:val="00A031CA"/>
    <w:rsid w:val="00A10270"/>
    <w:rsid w:val="00A106C3"/>
    <w:rsid w:val="00A12D04"/>
    <w:rsid w:val="00A137DE"/>
    <w:rsid w:val="00A14151"/>
    <w:rsid w:val="00A2118C"/>
    <w:rsid w:val="00A21AB9"/>
    <w:rsid w:val="00A2789E"/>
    <w:rsid w:val="00A3114B"/>
    <w:rsid w:val="00A40C50"/>
    <w:rsid w:val="00A44FE6"/>
    <w:rsid w:val="00A60B91"/>
    <w:rsid w:val="00A61CF4"/>
    <w:rsid w:val="00A662B2"/>
    <w:rsid w:val="00A72878"/>
    <w:rsid w:val="00A732FD"/>
    <w:rsid w:val="00A77A84"/>
    <w:rsid w:val="00A81C20"/>
    <w:rsid w:val="00A84AAC"/>
    <w:rsid w:val="00A85134"/>
    <w:rsid w:val="00A85BAD"/>
    <w:rsid w:val="00A87520"/>
    <w:rsid w:val="00A87CC0"/>
    <w:rsid w:val="00AA6603"/>
    <w:rsid w:val="00AB1AEE"/>
    <w:rsid w:val="00AE4499"/>
    <w:rsid w:val="00AE58A3"/>
    <w:rsid w:val="00AF0ECE"/>
    <w:rsid w:val="00AF3AC4"/>
    <w:rsid w:val="00B102F5"/>
    <w:rsid w:val="00B113D3"/>
    <w:rsid w:val="00B259CD"/>
    <w:rsid w:val="00B2696A"/>
    <w:rsid w:val="00B30078"/>
    <w:rsid w:val="00B302E9"/>
    <w:rsid w:val="00B33C7D"/>
    <w:rsid w:val="00B36DE7"/>
    <w:rsid w:val="00B36E94"/>
    <w:rsid w:val="00B40CE1"/>
    <w:rsid w:val="00B4111A"/>
    <w:rsid w:val="00B51E4D"/>
    <w:rsid w:val="00B52036"/>
    <w:rsid w:val="00B5453D"/>
    <w:rsid w:val="00B54882"/>
    <w:rsid w:val="00B54AFA"/>
    <w:rsid w:val="00B60F08"/>
    <w:rsid w:val="00B61DE8"/>
    <w:rsid w:val="00B645E2"/>
    <w:rsid w:val="00B652F6"/>
    <w:rsid w:val="00B7166B"/>
    <w:rsid w:val="00B7632D"/>
    <w:rsid w:val="00B80A90"/>
    <w:rsid w:val="00B85B37"/>
    <w:rsid w:val="00B86042"/>
    <w:rsid w:val="00B915A6"/>
    <w:rsid w:val="00B92BB9"/>
    <w:rsid w:val="00BA18B0"/>
    <w:rsid w:val="00BA3DF5"/>
    <w:rsid w:val="00BA4357"/>
    <w:rsid w:val="00BB1406"/>
    <w:rsid w:val="00BB356B"/>
    <w:rsid w:val="00BB364E"/>
    <w:rsid w:val="00BC68A7"/>
    <w:rsid w:val="00BC6F44"/>
    <w:rsid w:val="00BC70BD"/>
    <w:rsid w:val="00BD0CE7"/>
    <w:rsid w:val="00BE1600"/>
    <w:rsid w:val="00BE3E72"/>
    <w:rsid w:val="00BE5857"/>
    <w:rsid w:val="00BE5AD4"/>
    <w:rsid w:val="00BF013E"/>
    <w:rsid w:val="00C002E5"/>
    <w:rsid w:val="00C006BA"/>
    <w:rsid w:val="00C00B79"/>
    <w:rsid w:val="00C02668"/>
    <w:rsid w:val="00C0425F"/>
    <w:rsid w:val="00C05F14"/>
    <w:rsid w:val="00C13645"/>
    <w:rsid w:val="00C2369E"/>
    <w:rsid w:val="00C338A6"/>
    <w:rsid w:val="00C366DF"/>
    <w:rsid w:val="00C36E12"/>
    <w:rsid w:val="00C425D2"/>
    <w:rsid w:val="00C44F25"/>
    <w:rsid w:val="00C458DE"/>
    <w:rsid w:val="00C51B6D"/>
    <w:rsid w:val="00C51E6D"/>
    <w:rsid w:val="00C54D27"/>
    <w:rsid w:val="00C571BF"/>
    <w:rsid w:val="00C62E04"/>
    <w:rsid w:val="00C636CB"/>
    <w:rsid w:val="00C67A1B"/>
    <w:rsid w:val="00C7080F"/>
    <w:rsid w:val="00C712E1"/>
    <w:rsid w:val="00C7374F"/>
    <w:rsid w:val="00C749F2"/>
    <w:rsid w:val="00C8449E"/>
    <w:rsid w:val="00C91839"/>
    <w:rsid w:val="00CA1075"/>
    <w:rsid w:val="00CA3E28"/>
    <w:rsid w:val="00CB3F0B"/>
    <w:rsid w:val="00CB5B11"/>
    <w:rsid w:val="00CB6B65"/>
    <w:rsid w:val="00CC2734"/>
    <w:rsid w:val="00CC6AF9"/>
    <w:rsid w:val="00CC6CC5"/>
    <w:rsid w:val="00CD01B0"/>
    <w:rsid w:val="00CE0874"/>
    <w:rsid w:val="00CE7F5E"/>
    <w:rsid w:val="00CF29C8"/>
    <w:rsid w:val="00D0215C"/>
    <w:rsid w:val="00D06E31"/>
    <w:rsid w:val="00D07F4D"/>
    <w:rsid w:val="00D20073"/>
    <w:rsid w:val="00D2059D"/>
    <w:rsid w:val="00D21176"/>
    <w:rsid w:val="00D211CC"/>
    <w:rsid w:val="00D25370"/>
    <w:rsid w:val="00D3055A"/>
    <w:rsid w:val="00D3069C"/>
    <w:rsid w:val="00D3774A"/>
    <w:rsid w:val="00D413BB"/>
    <w:rsid w:val="00D41B1E"/>
    <w:rsid w:val="00D45421"/>
    <w:rsid w:val="00D55401"/>
    <w:rsid w:val="00D606E7"/>
    <w:rsid w:val="00D607C2"/>
    <w:rsid w:val="00D61356"/>
    <w:rsid w:val="00D61E2D"/>
    <w:rsid w:val="00D636C6"/>
    <w:rsid w:val="00D73A4B"/>
    <w:rsid w:val="00D74A05"/>
    <w:rsid w:val="00D76D81"/>
    <w:rsid w:val="00D80282"/>
    <w:rsid w:val="00D81546"/>
    <w:rsid w:val="00D81BAB"/>
    <w:rsid w:val="00D81D0A"/>
    <w:rsid w:val="00D82E79"/>
    <w:rsid w:val="00D83FEB"/>
    <w:rsid w:val="00D86163"/>
    <w:rsid w:val="00D930B3"/>
    <w:rsid w:val="00D97323"/>
    <w:rsid w:val="00DA1191"/>
    <w:rsid w:val="00DA1F0B"/>
    <w:rsid w:val="00DA2B66"/>
    <w:rsid w:val="00DA4F0F"/>
    <w:rsid w:val="00DA6C5F"/>
    <w:rsid w:val="00DB0C00"/>
    <w:rsid w:val="00DB0E1C"/>
    <w:rsid w:val="00DB1D5D"/>
    <w:rsid w:val="00DC05E9"/>
    <w:rsid w:val="00DC3D1A"/>
    <w:rsid w:val="00DC4BBA"/>
    <w:rsid w:val="00DD01F4"/>
    <w:rsid w:val="00DE409B"/>
    <w:rsid w:val="00DE4A41"/>
    <w:rsid w:val="00DF55BF"/>
    <w:rsid w:val="00E00B27"/>
    <w:rsid w:val="00E03246"/>
    <w:rsid w:val="00E05034"/>
    <w:rsid w:val="00E10BCC"/>
    <w:rsid w:val="00E10C28"/>
    <w:rsid w:val="00E124B5"/>
    <w:rsid w:val="00E1372C"/>
    <w:rsid w:val="00E1384F"/>
    <w:rsid w:val="00E14846"/>
    <w:rsid w:val="00E21B41"/>
    <w:rsid w:val="00E22666"/>
    <w:rsid w:val="00E2658F"/>
    <w:rsid w:val="00E326C7"/>
    <w:rsid w:val="00E34A7D"/>
    <w:rsid w:val="00E3764A"/>
    <w:rsid w:val="00E40570"/>
    <w:rsid w:val="00E412E5"/>
    <w:rsid w:val="00E443A1"/>
    <w:rsid w:val="00E443B6"/>
    <w:rsid w:val="00E448E4"/>
    <w:rsid w:val="00E453C3"/>
    <w:rsid w:val="00E47BD9"/>
    <w:rsid w:val="00E52936"/>
    <w:rsid w:val="00E542B7"/>
    <w:rsid w:val="00E55AB5"/>
    <w:rsid w:val="00E62396"/>
    <w:rsid w:val="00E75173"/>
    <w:rsid w:val="00E756F2"/>
    <w:rsid w:val="00E75727"/>
    <w:rsid w:val="00E7710E"/>
    <w:rsid w:val="00E9520B"/>
    <w:rsid w:val="00E97667"/>
    <w:rsid w:val="00EB0E9F"/>
    <w:rsid w:val="00EB0EB3"/>
    <w:rsid w:val="00EB42B7"/>
    <w:rsid w:val="00EC1167"/>
    <w:rsid w:val="00EC1239"/>
    <w:rsid w:val="00EC64E4"/>
    <w:rsid w:val="00ED0AF5"/>
    <w:rsid w:val="00ED6D61"/>
    <w:rsid w:val="00EE36E9"/>
    <w:rsid w:val="00EF5123"/>
    <w:rsid w:val="00EF5C44"/>
    <w:rsid w:val="00EF5F01"/>
    <w:rsid w:val="00F06372"/>
    <w:rsid w:val="00F12908"/>
    <w:rsid w:val="00F12EFD"/>
    <w:rsid w:val="00F232D0"/>
    <w:rsid w:val="00F23FC6"/>
    <w:rsid w:val="00F24102"/>
    <w:rsid w:val="00F25FAE"/>
    <w:rsid w:val="00F32DDA"/>
    <w:rsid w:val="00F33412"/>
    <w:rsid w:val="00F368B7"/>
    <w:rsid w:val="00F45130"/>
    <w:rsid w:val="00F4666B"/>
    <w:rsid w:val="00F467FC"/>
    <w:rsid w:val="00F53043"/>
    <w:rsid w:val="00F56310"/>
    <w:rsid w:val="00F56F4C"/>
    <w:rsid w:val="00F572BD"/>
    <w:rsid w:val="00F61CF2"/>
    <w:rsid w:val="00F64373"/>
    <w:rsid w:val="00F65797"/>
    <w:rsid w:val="00F72726"/>
    <w:rsid w:val="00F72A32"/>
    <w:rsid w:val="00F741EE"/>
    <w:rsid w:val="00F75202"/>
    <w:rsid w:val="00F7539C"/>
    <w:rsid w:val="00F7704C"/>
    <w:rsid w:val="00F828AF"/>
    <w:rsid w:val="00F83A8F"/>
    <w:rsid w:val="00F910A8"/>
    <w:rsid w:val="00F9258E"/>
    <w:rsid w:val="00F92FFF"/>
    <w:rsid w:val="00F93FEE"/>
    <w:rsid w:val="00F97ACA"/>
    <w:rsid w:val="00FA1961"/>
    <w:rsid w:val="00FA35B8"/>
    <w:rsid w:val="00FA7D7F"/>
    <w:rsid w:val="00FB07BD"/>
    <w:rsid w:val="00FB1F20"/>
    <w:rsid w:val="00FB4413"/>
    <w:rsid w:val="00FB6451"/>
    <w:rsid w:val="00FB6F2D"/>
    <w:rsid w:val="00FC289D"/>
    <w:rsid w:val="00FC5886"/>
    <w:rsid w:val="00FC7B52"/>
    <w:rsid w:val="00FD7493"/>
    <w:rsid w:val="00FF420B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4684D4-A8B5-48CB-85C5-366F88FF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BA4"/>
    <w:pPr>
      <w:keepNext/>
      <w:outlineLvl w:val="0"/>
    </w:pPr>
    <w:rPr>
      <w:b/>
      <w:spacing w:val="124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A4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6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370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63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370B"/>
    <w:pPr>
      <w:tabs>
        <w:tab w:val="center" w:pos="4677"/>
        <w:tab w:val="right" w:pos="9355"/>
      </w:tabs>
      <w:suppressAutoHyphens/>
    </w:pPr>
    <w:rPr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6370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370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rsid w:val="0006370B"/>
    <w:rPr>
      <w:color w:val="000080"/>
      <w:u w:val="single"/>
    </w:rPr>
  </w:style>
  <w:style w:type="character" w:customStyle="1" w:styleId="blk">
    <w:name w:val="blk"/>
    <w:rsid w:val="003016D4"/>
  </w:style>
  <w:style w:type="paragraph" w:styleId="a8">
    <w:name w:val="List Paragraph"/>
    <w:basedOn w:val="a"/>
    <w:uiPriority w:val="34"/>
    <w:qFormat/>
    <w:rsid w:val="0022237B"/>
    <w:pPr>
      <w:ind w:left="720"/>
      <w:contextualSpacing/>
    </w:pPr>
  </w:style>
  <w:style w:type="paragraph" w:styleId="a9">
    <w:name w:val="No Spacing"/>
    <w:link w:val="aa"/>
    <w:uiPriority w:val="1"/>
    <w:qFormat/>
    <w:rsid w:val="00FB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FB4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"/>
    <w:basedOn w:val="a"/>
    <w:rsid w:val="006E1E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7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1"/>
    <w:uiPriority w:val="99"/>
    <w:rsid w:val="00A40C5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c"/>
    <w:uiPriority w:val="99"/>
    <w:locked/>
    <w:rsid w:val="00A40C50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E542B7"/>
    <w:pPr>
      <w:suppressAutoHyphens/>
      <w:spacing w:after="120" w:line="360" w:lineRule="auto"/>
      <w:ind w:left="720" w:firstLine="709"/>
    </w:pPr>
    <w:rPr>
      <w:rFonts w:ascii="Calibri" w:hAnsi="Calibri" w:cs="Calibri"/>
      <w:sz w:val="22"/>
      <w:szCs w:val="22"/>
      <w:lang w:eastAsia="ar-SA"/>
    </w:rPr>
  </w:style>
  <w:style w:type="paragraph" w:styleId="ad">
    <w:name w:val="Body Text"/>
    <w:basedOn w:val="a"/>
    <w:link w:val="ae"/>
    <w:rsid w:val="003849BC"/>
    <w:pPr>
      <w:suppressAutoHyphens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3849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Абзац списка1"/>
    <w:basedOn w:val="a"/>
    <w:rsid w:val="00B85B3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11259F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C0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05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30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f2">
    <w:name w:val="Table Grid"/>
    <w:basedOn w:val="a1"/>
    <w:uiPriority w:val="39"/>
    <w:rsid w:val="00F7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A08C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A08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A08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A08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A08C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BA4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BA4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73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50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CC31-31AE-487E-9379-71220DD4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17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Смола</cp:lastModifiedBy>
  <cp:revision>89</cp:revision>
  <cp:lastPrinted>2025-07-01T08:17:00Z</cp:lastPrinted>
  <dcterms:created xsi:type="dcterms:W3CDTF">2024-09-02T07:17:00Z</dcterms:created>
  <dcterms:modified xsi:type="dcterms:W3CDTF">2026-04-10T13:36:00Z</dcterms:modified>
</cp:coreProperties>
</file>