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236"/>
        <w:gridCol w:w="10078"/>
      </w:tblGrid>
      <w:tr w:rsidR="00984282" w:rsidRPr="00225D70" w:rsidTr="002F072C">
        <w:tc>
          <w:tcPr>
            <w:tcW w:w="236" w:type="dxa"/>
          </w:tcPr>
          <w:p w:rsidR="00984282" w:rsidRPr="00CA4EA6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078" w:type="dxa"/>
          </w:tcPr>
          <w:p w:rsidR="00984282" w:rsidRPr="00146809" w:rsidRDefault="00984282" w:rsidP="002F07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Утверждена </w:t>
            </w:r>
          </w:p>
          <w:p w:rsidR="00984282" w:rsidRPr="00146809" w:rsidRDefault="00984282" w:rsidP="002F07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постановлением администрации Бабаевского</w:t>
            </w:r>
          </w:p>
          <w:p w:rsidR="00984282" w:rsidRDefault="00984282" w:rsidP="002F07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муниципального района от </w:t>
            </w:r>
            <w:r w:rsidR="00EA4ED7">
              <w:rPr>
                <w:rFonts w:ascii="Times New Roman" w:hAnsi="Times New Roman"/>
                <w:sz w:val="28"/>
                <w:szCs w:val="28"/>
                <w:lang w:eastAsia="ru-RU"/>
              </w:rPr>
              <w:t>21.02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.2022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 №</w:t>
            </w:r>
            <w:r w:rsidR="00EA4ED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39</w:t>
            </w:r>
          </w:p>
          <w:p w:rsidR="00546D19" w:rsidRDefault="00984282" w:rsidP="00546D1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A85528">
              <w:rPr>
                <w:rFonts w:ascii="Times New Roman" w:hAnsi="Times New Roman"/>
                <w:sz w:val="28"/>
                <w:szCs w:val="28"/>
                <w:lang w:eastAsia="ru-RU"/>
              </w:rPr>
              <w:t>в редакции постановлений от 28.12.2022 №</w:t>
            </w:r>
            <w:r w:rsidR="002578C4">
              <w:rPr>
                <w:rFonts w:ascii="Times New Roman" w:hAnsi="Times New Roman"/>
                <w:sz w:val="28"/>
                <w:szCs w:val="28"/>
                <w:lang w:eastAsia="ru-RU"/>
              </w:rPr>
              <w:t>297</w:t>
            </w:r>
            <w:r w:rsidR="00546D1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gramEnd"/>
          </w:p>
          <w:p w:rsidR="00984282" w:rsidRDefault="00546D19" w:rsidP="00546D1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03.04.2024 года № 142)</w:t>
            </w:r>
          </w:p>
          <w:p w:rsidR="00984282" w:rsidRPr="00146809" w:rsidRDefault="00984282" w:rsidP="002F07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ind w:right="-389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ind w:right="-389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МУНИЦИПАЛЬНАЯ ПРОГРАММА</w:t>
            </w: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системы образования</w:t>
            </w: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Бабаевского муниципального района</w:t>
            </w: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2024-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546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4282" w:rsidRPr="00146809" w:rsidRDefault="00984282" w:rsidP="002F07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>г. Бабаево</w:t>
            </w:r>
          </w:p>
          <w:p w:rsidR="00984282" w:rsidRPr="00146809" w:rsidRDefault="00984282" w:rsidP="006C6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2022</w:t>
              </w:r>
              <w:r w:rsidRPr="00146809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г</w:t>
              </w:r>
            </w:smartTag>
            <w:r w:rsidRPr="001468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Pr="00846115" w:rsidRDefault="00984282" w:rsidP="002F072C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846115">
        <w:rPr>
          <w:rFonts w:ascii="Times New Roman" w:hAnsi="Times New Roman"/>
          <w:b/>
          <w:sz w:val="28"/>
          <w:szCs w:val="28"/>
        </w:rPr>
        <w:t>Раздел 1. Паспорт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6954"/>
      </w:tblGrid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Название       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6954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Развитие системы образования Бабаевского муниципального района на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463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Ответственный исполнитель  Программы</w:t>
            </w:r>
          </w:p>
        </w:tc>
        <w:tc>
          <w:tcPr>
            <w:tcW w:w="6954" w:type="dxa"/>
          </w:tcPr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Соисполнители  Программы</w:t>
            </w:r>
          </w:p>
          <w:p w:rsidR="00984282" w:rsidRPr="002F072C" w:rsidRDefault="00984282" w:rsidP="00463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4" w:type="dxa"/>
          </w:tcPr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  <w:vAlign w:val="center"/>
          </w:tcPr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Срок реализации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br/>
              <w:t>Программы</w:t>
            </w:r>
          </w:p>
        </w:tc>
        <w:tc>
          <w:tcPr>
            <w:tcW w:w="6954" w:type="dxa"/>
            <w:vAlign w:val="center"/>
          </w:tcPr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2024 –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463D4D">
            <w:pPr>
              <w:spacing w:after="0" w:line="240" w:lineRule="auto"/>
              <w:ind w:right="-2230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984282" w:rsidRPr="002F072C" w:rsidRDefault="00984282" w:rsidP="00463D4D">
            <w:pPr>
              <w:spacing w:after="0" w:line="240" w:lineRule="auto"/>
              <w:ind w:right="-2230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984282" w:rsidRPr="002F072C" w:rsidRDefault="00984282" w:rsidP="00463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4" w:type="dxa"/>
          </w:tcPr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1. Развитие дошкольного образования.</w:t>
            </w:r>
          </w:p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2. Развитие общего образования.</w:t>
            </w:r>
          </w:p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3. Развитие дополнительного образования.</w:t>
            </w:r>
          </w:p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4.Обеспечение создания условий для реализации муниципальной программы.</w:t>
            </w:r>
          </w:p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5.Развитие материально-технической базы образовательных организаций района.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4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>адачи Программы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4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-обеспечение доступного качественного дошкольного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доступного качественного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-обеспечение доступного качественного дополнительного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содействие обеспечению условий реализации Программы;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-развитие материально-технической базы образовательных организаций района;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реализация регионального проекта «Цифровая образовательная среда»;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реализация регионального проекта «Современная школа»;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создание условий по организации общего и дошкольного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повышение уровня доступности приоритетных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объектов и услуг в приоритетных сферах жизнедеятельности инвалидов и других маломобильных групп населения;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-организация бесплатного горячего питания обучающихся, получающих начальное общее образование в муниципальных образовательных организациях;</w:t>
            </w:r>
          </w:p>
          <w:p w:rsidR="00984282" w:rsidRDefault="00984282" w:rsidP="00402F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создание условий для занятий физической культурой и спортом в общеобраз</w:t>
            </w:r>
            <w:r w:rsidR="00402F18">
              <w:rPr>
                <w:rFonts w:ascii="Times New Roman" w:hAnsi="Times New Roman"/>
                <w:sz w:val="28"/>
                <w:szCs w:val="28"/>
              </w:rPr>
              <w:t>овательных организациях района;</w:t>
            </w:r>
          </w:p>
          <w:p w:rsidR="00402F18" w:rsidRPr="00402F18" w:rsidRDefault="00402F18" w:rsidP="00402F18">
            <w:pPr>
              <w:pStyle w:val="ConsPlusNormal"/>
              <w:widowControl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02F18">
              <w:rPr>
                <w:rFonts w:eastAsia="Calibri"/>
                <w:sz w:val="28"/>
                <w:szCs w:val="28"/>
                <w:lang w:eastAsia="en-US"/>
              </w:rPr>
              <w:t>-обеспечение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программам;</w:t>
            </w:r>
          </w:p>
          <w:p w:rsidR="00402F18" w:rsidRPr="00402F18" w:rsidRDefault="00402F18" w:rsidP="00402F18">
            <w:pPr>
              <w:pStyle w:val="ConsPlusNormal"/>
              <w:widowControl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02F18">
              <w:rPr>
                <w:rFonts w:eastAsia="Calibri"/>
                <w:sz w:val="28"/>
                <w:szCs w:val="28"/>
                <w:lang w:eastAsia="en-US"/>
              </w:rPr>
              <w:t>- реализация регионального проекта «Патриотическое воспитание граждан Российской Федерации»;</w:t>
            </w:r>
          </w:p>
          <w:p w:rsidR="00402F18" w:rsidRPr="00402F18" w:rsidRDefault="00402F18" w:rsidP="00402F18">
            <w:pPr>
              <w:pStyle w:val="ConsPlusNormal"/>
              <w:widowControl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02F18">
              <w:rPr>
                <w:rFonts w:eastAsia="Calibri"/>
                <w:sz w:val="28"/>
                <w:szCs w:val="28"/>
                <w:lang w:eastAsia="en-US"/>
              </w:rPr>
              <w:t>-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организациях;</w:t>
            </w:r>
          </w:p>
          <w:p w:rsidR="00402F18" w:rsidRPr="00402F18" w:rsidRDefault="00402F18" w:rsidP="00402F18">
            <w:pPr>
              <w:pStyle w:val="ConsPlusNormal"/>
              <w:widowControl/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02F18">
              <w:rPr>
                <w:rFonts w:eastAsia="Calibri"/>
                <w:sz w:val="28"/>
                <w:szCs w:val="28"/>
                <w:lang w:eastAsia="en-US"/>
              </w:rPr>
              <w:t>- модернизация систем школьного образования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Целевые показатели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54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детей – инвалидов в возрасте от 1,5 до 7 лет, охваченных дошкольным образованием, в общей численности детей–инвалидов такого возраста;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детей в возрасте от 5 до 7 лет, обучающихся по дополнительным образовательным программам, от общего числа детей в возрасте от 5 до 7 лет;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-удельный вес численности обучающихся образовательных организаций, охваченных образовательными программами,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соответствующими ФГОС дошкольного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повышение эффективности бюджетных расходов (отношение  среднемесячной заработной платы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доля дошкольных образовательных организаций, в которых создана универсальная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школ;</w:t>
            </w:r>
          </w:p>
          <w:p w:rsidR="00984282" w:rsidRPr="002F072C" w:rsidRDefault="00984282" w:rsidP="002F072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доля обучающихся начальных классов общеобразовательных организаций, обеспеченных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приспособлениями;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обучающихся, получающих начальное общее образование в муниципальных образовательных организациях, обеспеченных бесплатным горячим питанием;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детей, охваченных образовательными программами дополнительного образования детей, в общей численности детей и молодежи в возрасте 5 - 18 лет;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отношение среднемесячной заработной платы педагогов организаций дополнительного образования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детей к среднемесячной заработной плате учителей в регионе;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-доля детей, охваченных образовательными программами дополнительного образования технической и естественно-научной направленности;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детей-инвалидов в возрасте от 5-18 лет, получающих дополнительное образование, в общей численности детей-инвалидов такого возраста;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выполненных мероприятий годового плана работы управления образования администрации Бабаевского муниципального района;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удельный вес проведенных мероприятий Программы в запланированных на финансовый год мероприятиях;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удельный вес проведенных мероприятий по выполнению ремонтных работ в образовательных организациях в запланированных на финансовый год мероприятиях;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рисков возникновения пожаров,  материального ущерба от пожаров в образовательных учреждениях района;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прошедших подготовку руководителей учреждений к действиям в условиях чрезвычайных ситуаций природного и техногенного характера;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 количество образовательных организаций области, в которых улучшены условия обучения за счёт приобретения мебели и учебно-лабораторного оборудования;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образовательной среды, в общем числе образовательных организаций;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образовательных организаций района, в которых улучшены условия обучения за счёт приобретения мебели и учебно-лабораторного оборудования;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«Технология» на базе Центров образования цифрового и гуманитарного профилей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«Информатика» на базе Центров образования цифрового и гуманитарного профилей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детей, занимающихся шахматами на постоянной основе, на базе Центров образования цифрового и гуманитарного профилей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человек, ежемесячно использующих инфраструктуру Центров образования цифрового и гуманитарного профилей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человек, ежемесячно вовлеченных в программу социально-культурных компетенций;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проведенных на площадке Центров образования цифрового и гуманитарного профилей «Точка роста» социокультурных мероприятий;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- повышение квалификации педагогов по предмету «Технология», ежегодно;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повышение квалификации иных сотрудников Центров образования цифрового и гуманитарного профилей «Точка роста», ежегодно;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число общеобразовательных организаций, обновивших материально-техническую базу для реализации основных и дополнительных общеразвивающих программ цифрового и гуманитарного профилей;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общеинтеллектуальной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педагогических работников центра «Точка роста», прошедших обучение по программам из реестра повышения квалификации федерального оператора;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доля выпускников-инвалидов 9 и 11 классов, охваченных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профориентационной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работой, в общей численности выпускников-инвалидов;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доля общеобразовательных организаций, в которых создана универсальная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общеобразовательных организаций;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общеобразовательных организаций, оснащенных в целях внедрения цифровой образовательной среды;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доля обучающихся, для которых созданы равные условия получения качественного образования вне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педагогических работников, использующих сервисы федеральной информационно-сервисной платформе цифровой образовательной среды;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доля образовательных организаций, использующих информационно-сервисной платформе цифровой образовательной среды при реализации программ основного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общеобразовательных организаций района, в которых отремонтирован спортивный зал;</w:t>
            </w:r>
          </w:p>
          <w:p w:rsidR="00984282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количество школьных спортивных клубов, созданных в общеобразовательных организациях района для занятия</w:t>
            </w:r>
            <w:r w:rsidR="0011329D">
              <w:rPr>
                <w:rFonts w:ascii="Times New Roman" w:hAnsi="Times New Roman"/>
                <w:sz w:val="28"/>
                <w:szCs w:val="28"/>
              </w:rPr>
              <w:t xml:space="preserve"> физической культурой и спортом;</w:t>
            </w:r>
          </w:p>
          <w:p w:rsidR="0011329D" w:rsidRPr="0011329D" w:rsidRDefault="0011329D" w:rsidP="0011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новые места в </w:t>
            </w:r>
            <w:r w:rsidRPr="0011329D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11329D">
              <w:rPr>
                <w:rFonts w:ascii="Times New Roman" w:hAnsi="Times New Roman"/>
                <w:sz w:val="28"/>
                <w:szCs w:val="28"/>
              </w:rPr>
              <w:t>рганизациях для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29D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29D">
              <w:rPr>
                <w:rFonts w:ascii="Times New Roman" w:hAnsi="Times New Roman"/>
                <w:sz w:val="28"/>
                <w:szCs w:val="28"/>
              </w:rPr>
              <w:t>дополнительных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29D">
              <w:rPr>
                <w:rFonts w:ascii="Times New Roman" w:hAnsi="Times New Roman"/>
                <w:sz w:val="28"/>
                <w:szCs w:val="28"/>
              </w:rPr>
              <w:t>общеразвивающих</w:t>
            </w:r>
          </w:p>
          <w:p w:rsidR="0011329D" w:rsidRDefault="0011329D" w:rsidP="0011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329D">
              <w:rPr>
                <w:rFonts w:ascii="Times New Roman" w:hAnsi="Times New Roman"/>
                <w:sz w:val="28"/>
                <w:szCs w:val="28"/>
              </w:rPr>
              <w:t>программ всех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29D">
              <w:rPr>
                <w:rFonts w:ascii="Times New Roman" w:hAnsi="Times New Roman"/>
                <w:sz w:val="28"/>
                <w:szCs w:val="28"/>
              </w:rPr>
              <w:t>направленностей</w:t>
            </w:r>
            <w:r w:rsidR="00525F6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D7C47" w:rsidRDefault="00ED7C47" w:rsidP="00ED7C47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01CE">
              <w:rPr>
                <w:sz w:val="28"/>
                <w:szCs w:val="28"/>
              </w:rPr>
              <w:t>доля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  <w:r>
              <w:rPr>
                <w:sz w:val="28"/>
                <w:szCs w:val="28"/>
              </w:rPr>
              <w:t>;</w:t>
            </w:r>
          </w:p>
          <w:p w:rsidR="00525F6E" w:rsidRPr="002F072C" w:rsidRDefault="00ED7C47" w:rsidP="00ED7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7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количество капитально отремонтированных зданий и </w:t>
            </w:r>
            <w:r w:rsidRPr="00ED7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оснащенных оборудованием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463D4D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реализации</w:t>
            </w:r>
          </w:p>
          <w:p w:rsidR="00984282" w:rsidRPr="002F072C" w:rsidRDefault="00984282" w:rsidP="00463D4D">
            <w:pPr>
              <w:autoSpaceDE w:val="0"/>
              <w:autoSpaceDN w:val="0"/>
              <w:adjustRightInd w:val="0"/>
              <w:spacing w:after="0" w:line="240" w:lineRule="auto"/>
              <w:ind w:right="-1030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6954" w:type="dxa"/>
          </w:tcPr>
          <w:p w:rsidR="00984282" w:rsidRPr="002F072C" w:rsidRDefault="00984282" w:rsidP="00463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2024 –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854484" w:rsidRPr="00C17D0F" w:rsidTr="002F072C">
        <w:trPr>
          <w:jc w:val="center"/>
        </w:trPr>
        <w:tc>
          <w:tcPr>
            <w:tcW w:w="3183" w:type="dxa"/>
          </w:tcPr>
          <w:p w:rsidR="00854484" w:rsidRPr="00854484" w:rsidRDefault="00854484" w:rsidP="008544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Объем финансового обеспечения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4" w:type="dxa"/>
          </w:tcPr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бюджетных ассигнований мероприятий Программы всего  3 295 226,7 тыс. рублей, в том числе по годам: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2024 году 688 458,8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2025 году 739 576,0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2026 году 622 397,3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2027 году 622 397,3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2028 году 622 397,3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бюджета района (собственные доходы)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992 065,4 тыс. рублей, в том числе по годам: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2024 году 200 265,4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2025 году 199110,1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2026 году 197 563,3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2027 году 197 563,3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2028 году 197 563,3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областного бюджета (субвенции и субсидии) – 2 028 580,2 тыс. рублей, в том числе по годам: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2024 году 380 968,1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2025 году 439 339,3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2026 году 402 757,6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2027 году 402 757,6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2028 году 402 757,6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федерального бюджета (субвенции и субсидии) 274 581,1 тыс. рублей, в том числе по годам: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2024 году 107 225,3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2025 году 101 126,6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2026 году 22 076,4 тыс. рублей;</w:t>
            </w:r>
          </w:p>
          <w:p w:rsidR="00546D19" w:rsidRPr="00546D19" w:rsidRDefault="00546D19" w:rsidP="00546D1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2027 году 22 076,4  тыс. рублей;</w:t>
            </w:r>
          </w:p>
          <w:p w:rsidR="00854484" w:rsidRPr="00854484" w:rsidRDefault="00546D19" w:rsidP="00546D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2028 году 22 076,4 тыс. рублей</w:t>
            </w:r>
          </w:p>
        </w:tc>
      </w:tr>
      <w:tr w:rsidR="00984282" w:rsidRPr="00C17D0F" w:rsidTr="002F072C">
        <w:trPr>
          <w:jc w:val="center"/>
        </w:trPr>
        <w:tc>
          <w:tcPr>
            <w:tcW w:w="3183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954" w:type="dxa"/>
          </w:tcPr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Характеристика основных (планируемых) конечных результатов (изменений, отражающих эффект, вызванный реализацией Программы):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повышена доступность качественного образования, отвечающего современным потребностям социума и каждого гражданина: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сохранение 100% доступности дошкольного образования независимо от социального и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имущественного статуса и состояния здоровья, положения, 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100% детей – инвалидов в возрасте от 1,5 до 7 лет, охваченных дошкольным образованием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-сохранение 70% детей в возрасте от 5 до 7 лет, получающих услуги по дополнительному образованию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 100%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среднемесячной заработной плате в сфере общего образования в регионе, 100%, до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года);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обеспечение 30% дошкольных образовательных организаций, в которых создана универсальная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 в 2024 году;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-обеспечение высокого качества услуг общего образования независимо от социального и имущественного статуса и состояния здоровья, положения: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сохранение достижения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образования,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 – 100%);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равного доступа к качественному образованию (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осохранение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доли обучающихся,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сдавших ЕГЭ по русскому языку и математике в общей численности выпускников муниципальных общеобразовательных организаций, участвовавших в ЕГЭ по данным предметам сохранить 100%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сохранение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(сохранение 100%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сохранение необходимых условий для охраны здоровья обучающихся по обеспечению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приспособлениями обучающихся начальных классов общеобразовательных организаций (обеспечение 100% обучающихся начальных классов общеобразовательных организаций, обеспеченных </w:t>
            </w:r>
            <w:proofErr w:type="spellStart"/>
            <w:r w:rsidRPr="002F072C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приспособлениями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2F072C" w:rsidRDefault="00984282" w:rsidP="002F072C">
            <w:pPr>
              <w:pStyle w:val="ConsPlusNormal"/>
              <w:widowControl/>
              <w:ind w:firstLine="5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100% обучающихся, получающих начальное общее образование в муниципальных образовательных организациях, обеспеченных бесплатным горячим питанием;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потенциала системы дополнительного образования детей (сохранение 87%  детей, охваченных образовательными программами дополнительного образования детей, в общей численности детей и молодежи в возрасте 5 - 18 лет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создание условий для развития молодых талантов и детей с мотивацией к обучению (сохранение 62% 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повышение эффективности бюджетных расходов (повышение среднемесячной заработной платы педагогов организаций дополнительного образования детей к среднемесячной заработной платы учителей в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регионе сохранить  100%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охвата детей – инвалидов в возрасте от 5 до 18 лет, получающих дополнительное образование, в общей численности детей-инвалидов такого возраста – 56,8%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 управления образования администрации Бабаевского муниципального района   100 %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год);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финансовое сопровождение реализации Программы (сохранение  удельного веса проведенных мероприятий Программы в</w:t>
            </w:r>
            <w:r w:rsidR="007A18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запланированных на финансовый год мероприятий  100%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год);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удельного веса проведенных мероприятий по выполнению ремонтных работ в образовательных организациях в запланированных на финансовый год мероприятиях - 100%;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- 100%.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обеспечение проведения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2024 года по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год);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количества рисков возникновения пожаров,  материального ущерба от пожаров в образовательных учреждениях района -  0 единиц;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количества рисков возникновения террористических угроз в образовательных учреждениях района – 0 единиц;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сохранение 100% прошедших подготовку руководителей учреждений к действиям в условиях ЧС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природного и техногенного характера;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 сохранение 21%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8%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сохранение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обеспечение </w:t>
            </w:r>
            <w:r>
              <w:rPr>
                <w:rFonts w:ascii="Times New Roman" w:hAnsi="Times New Roman"/>
                <w:sz w:val="28"/>
                <w:szCs w:val="28"/>
              </w:rPr>
              <w:t>77,77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% общеобразовательных </w:t>
            </w:r>
            <w:r w:rsidR="007A18FA" w:rsidRPr="002F072C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>, оснащенных в целях внедрения целевой модели цифровой образовательной среды к 2024 году;</w:t>
            </w:r>
          </w:p>
          <w:p w:rsidR="00984282" w:rsidRPr="002F072C" w:rsidRDefault="00984282" w:rsidP="002F072C">
            <w:pPr>
              <w:pStyle w:val="ConsPlusNormal"/>
              <w:widowControl/>
              <w:ind w:hanging="34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2F072C">
            <w:pPr>
              <w:pStyle w:val="ConsPlusNormal"/>
              <w:widowControl/>
              <w:ind w:hanging="34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20% педагогических работников, использующих сервисы федеральной информационно-сервисной платформе цифровой образовательной среды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2F072C">
            <w:pPr>
              <w:pStyle w:val="ConsPlusNormal"/>
              <w:widowControl/>
              <w:ind w:hanging="34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20%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к 2023 году;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обеспечение 1163 обучающихся, осваивающих учебный предмет «Технология» на базе Центров </w:t>
            </w:r>
            <w:r w:rsidRPr="002F072C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 цифрового и гуманитарного профилей «Точка роста»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260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553 обучающихся, осваивающих учебный предмет «Информатика» на базе Центров образования цифрового и гуманитарного профилей «Точка роста»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1108 обучающихся, охваченными дополнительными общеразвивающими программами на базе Центров образования цифрового и гуманитарного профилей «Точка роста»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40 обучающихся, занимающихся шахматами на постоянной основе, на базе Центров образования цифрового и гуманитарного профилей «Точка роста»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 200 человек, ежемесячно использующих инфраструктуру Центров образования цифрового и гуманитарного профилей «Точка роста»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200 человек, ежемесячно вовлеченных в программу социально-культурных компетенций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 проведение 10 социокультурных мероприятий на площадке Центров образования цифрового и гуманитарного профилей «Точка роста»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100% повышение квалификации педагогов по предмету «Технология»,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>- обеспечение 100 % повышение квалификации иных сотрудников Центров образования цифрового и гуманитарного профилей «Точка роста»,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2F072C" w:rsidRDefault="00984282" w:rsidP="002F072C">
            <w:pPr>
              <w:pStyle w:val="ConsPlusNormal"/>
              <w:widowControl/>
              <w:ind w:firstLine="142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 xml:space="preserve">- сохранение численности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 w:rsidRPr="002F072C">
              <w:rPr>
                <w:sz w:val="28"/>
                <w:szCs w:val="28"/>
                <w:lang w:eastAsia="en-US"/>
              </w:rPr>
              <w:t>общеинтеллектуальной</w:t>
            </w:r>
            <w:proofErr w:type="spellEnd"/>
            <w:r w:rsidRPr="002F072C">
              <w:rPr>
                <w:sz w:val="28"/>
                <w:szCs w:val="28"/>
                <w:lang w:eastAsia="en-US"/>
              </w:rPr>
              <w:t xml:space="preserve"> направленности с </w:t>
            </w:r>
            <w:r w:rsidRPr="002F072C">
              <w:rPr>
                <w:sz w:val="28"/>
                <w:szCs w:val="28"/>
                <w:lang w:eastAsia="en-US"/>
              </w:rPr>
              <w:lastRenderedPageBreak/>
              <w:t>использованием средств обучения и воспитания Центра «Точка роста» 583 человека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2F072C">
            <w:pPr>
              <w:pStyle w:val="ConsPlusNormal"/>
              <w:widowControl/>
              <w:ind w:firstLine="142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численности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- 90 человек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2F07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072C">
              <w:rPr>
                <w:rFonts w:ascii="Times New Roman" w:hAnsi="Times New Roman"/>
                <w:sz w:val="28"/>
                <w:szCs w:val="28"/>
              </w:rPr>
              <w:t xml:space="preserve">- обеспечение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общеобразовательны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Pr="002F072C">
              <w:rPr>
                <w:rFonts w:ascii="Times New Roman" w:hAnsi="Times New Roman"/>
                <w:sz w:val="28"/>
                <w:szCs w:val="28"/>
              </w:rPr>
              <w:t>, в которых созданы и функционируют  центры образования естественно-научной и технологической направленностей к 2024 году;</w:t>
            </w:r>
          </w:p>
          <w:p w:rsidR="00984282" w:rsidRPr="002F072C" w:rsidRDefault="00984282" w:rsidP="002F072C">
            <w:pPr>
              <w:pStyle w:val="ConsPlusNormal"/>
              <w:widowControl/>
              <w:ind w:firstLine="142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 сохранить 100% педагогических работников центра «Точка роста», прошедших обучение по программам из реестра повышения квалификации федерального оператора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2F072C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– 100 человек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2F072C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2F072C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2024-</w:t>
            </w:r>
            <w:r w:rsidR="00207BB7">
              <w:rPr>
                <w:sz w:val="28"/>
                <w:szCs w:val="28"/>
                <w:lang w:eastAsia="en-US"/>
              </w:rPr>
              <w:t>2028</w:t>
            </w:r>
            <w:r w:rsidRPr="002F072C">
              <w:rPr>
                <w:sz w:val="28"/>
                <w:szCs w:val="28"/>
                <w:lang w:eastAsia="en-US"/>
              </w:rPr>
              <w:t xml:space="preserve"> гг.;</w:t>
            </w:r>
          </w:p>
          <w:p w:rsidR="00984282" w:rsidRPr="002F072C" w:rsidRDefault="00984282" w:rsidP="0011329D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обеспечение 2 общеобразовательных организаций района, в которой отремонтирован спортивный зал;</w:t>
            </w:r>
          </w:p>
          <w:p w:rsidR="00984282" w:rsidRDefault="00984282" w:rsidP="0011329D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2F072C">
              <w:rPr>
                <w:sz w:val="28"/>
                <w:szCs w:val="28"/>
                <w:lang w:eastAsia="en-US"/>
              </w:rPr>
              <w:t>- обеспечение создания 7 школьных спортивных клубов в общеобразовательных организациях района для занятия</w:t>
            </w:r>
            <w:r w:rsidR="0011329D">
              <w:rPr>
                <w:sz w:val="28"/>
                <w:szCs w:val="28"/>
                <w:lang w:eastAsia="en-US"/>
              </w:rPr>
              <w:t xml:space="preserve"> физической культурой и спортом;</w:t>
            </w:r>
          </w:p>
          <w:p w:rsidR="0011329D" w:rsidRPr="0011329D" w:rsidRDefault="0011329D" w:rsidP="00ED7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329D">
              <w:rPr>
                <w:rFonts w:ascii="Times New Roman" w:eastAsia="Times New Roman" w:hAnsi="Times New Roman"/>
                <w:sz w:val="28"/>
                <w:szCs w:val="28"/>
              </w:rPr>
              <w:t xml:space="preserve">- обеспечение создания 0,238 новых мест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 </w:t>
            </w:r>
            <w:r w:rsidRPr="0011329D">
              <w:rPr>
                <w:rFonts w:ascii="Times New Roman" w:eastAsia="Times New Roman" w:hAnsi="Times New Roman"/>
                <w:sz w:val="28"/>
                <w:szCs w:val="28"/>
              </w:rPr>
              <w:t>образовательных организациях для реализации дополнительных общеразвивающих</w:t>
            </w:r>
          </w:p>
          <w:p w:rsidR="0011329D" w:rsidRDefault="0011329D" w:rsidP="00ED7C47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  <w:r w:rsidRPr="0011329D">
              <w:rPr>
                <w:sz w:val="28"/>
                <w:szCs w:val="28"/>
                <w:lang w:eastAsia="en-US"/>
              </w:rPr>
              <w:t>программ всех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11329D">
              <w:rPr>
                <w:sz w:val="28"/>
                <w:szCs w:val="28"/>
                <w:lang w:eastAsia="en-US"/>
              </w:rPr>
              <w:t>направленностей</w:t>
            </w:r>
            <w:r w:rsidR="00ED7C47">
              <w:rPr>
                <w:sz w:val="28"/>
                <w:szCs w:val="28"/>
                <w:lang w:eastAsia="en-US"/>
              </w:rPr>
              <w:t>;</w:t>
            </w:r>
          </w:p>
          <w:p w:rsidR="00ED7C47" w:rsidRDefault="00ED7C47" w:rsidP="00ED7C47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обеспечить </w:t>
            </w:r>
            <w:r w:rsidRPr="00C901CE">
              <w:rPr>
                <w:sz w:val="28"/>
                <w:szCs w:val="28"/>
              </w:rPr>
              <w:t xml:space="preserve">долю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</w:t>
            </w:r>
            <w:r w:rsidRPr="00C901CE">
              <w:rPr>
                <w:sz w:val="28"/>
                <w:szCs w:val="28"/>
              </w:rPr>
              <w:lastRenderedPageBreak/>
              <w:t>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  <w:r>
              <w:rPr>
                <w:sz w:val="28"/>
                <w:szCs w:val="28"/>
              </w:rPr>
              <w:t>– 100%;</w:t>
            </w:r>
          </w:p>
          <w:p w:rsidR="00ED7C47" w:rsidRPr="002F072C" w:rsidRDefault="00ED7C47" w:rsidP="00ED7C47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обеспечить к 2025 году количество капитально отремонтированных зданий и оснащенных оборудованием – 2.</w:t>
            </w:r>
          </w:p>
        </w:tc>
      </w:tr>
    </w:tbl>
    <w:p w:rsidR="00984282" w:rsidRDefault="00984282" w:rsidP="002F07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. Общая характеристика сферы реализации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муниципальной  программы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Pr="002F072C" w:rsidRDefault="00984282" w:rsidP="002F0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72C">
        <w:rPr>
          <w:rFonts w:ascii="Times New Roman" w:hAnsi="Times New Roman"/>
          <w:sz w:val="28"/>
          <w:szCs w:val="28"/>
          <w:lang w:eastAsia="ru-RU"/>
        </w:rPr>
        <w:t>Те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кущее состояние сферы образования района характеризуется доступностью, качеством образовательных услуг, предоставляемых образовательными организациями </w:t>
      </w:r>
      <w:r w:rsidRPr="002F072C">
        <w:rPr>
          <w:rFonts w:ascii="Times New Roman" w:hAnsi="Times New Roman"/>
          <w:sz w:val="28"/>
          <w:szCs w:val="28"/>
          <w:lang w:eastAsia="ru-RU"/>
        </w:rPr>
        <w:t xml:space="preserve">района. Система образования района на начало 2022 года представлена 15-тью образовательными учреждениями, имеющими статус юридических лиц: 9 школ, 5 детских садов, 1 учреждение дополнительного образования детей.    </w:t>
      </w:r>
    </w:p>
    <w:p w:rsidR="00984282" w:rsidRPr="002F072C" w:rsidRDefault="00984282" w:rsidP="002F07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72C">
        <w:rPr>
          <w:rFonts w:ascii="Times New Roman" w:hAnsi="Times New Roman"/>
          <w:sz w:val="28"/>
          <w:szCs w:val="28"/>
          <w:lang w:eastAsia="ru-RU"/>
        </w:rPr>
        <w:t>В систему образования района входят 9 школ - 3 средних, 6 основных.  Контингент обучающихся школ составляет 2296 человек, из них 423 обучаются в  общеобразовательных организациях, расположенных на селе. Количество школьников, занимающихся во вторую смену, 250 человек, что составляет 10,9% от общей численности обучающихся. С целью обеспечения доступности общего образования в 7-ми   школах  района организован  подвоз   учащихся,</w:t>
      </w:r>
      <w:r w:rsidR="007A18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072C">
        <w:rPr>
          <w:rFonts w:ascii="Times New Roman" w:hAnsi="Times New Roman"/>
          <w:sz w:val="28"/>
          <w:szCs w:val="28"/>
          <w:lang w:eastAsia="ru-RU"/>
        </w:rPr>
        <w:t>ежедневно на подвозе 192 ученика. В 2-х  школах имеются интернаты, в которых проживают 16 детей.</w:t>
      </w:r>
    </w:p>
    <w:p w:rsidR="00984282" w:rsidRPr="002F072C" w:rsidRDefault="00984282" w:rsidP="002F07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72C">
        <w:rPr>
          <w:rFonts w:ascii="Times New Roman" w:hAnsi="Times New Roman"/>
          <w:sz w:val="28"/>
          <w:szCs w:val="28"/>
          <w:lang w:eastAsia="ru-RU"/>
        </w:rPr>
        <w:t>Основную общеобразовательную программу дошкольного образования на конец 2021-го года реализуют 10 образовательных организаций: 5 дошкольных образовательных учреждений, 5 школ с дошкольными группами, общий контингент – 1066 детей.</w:t>
      </w:r>
    </w:p>
    <w:p w:rsidR="00984282" w:rsidRPr="002F072C" w:rsidRDefault="00984282" w:rsidP="002F07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72C">
        <w:rPr>
          <w:rFonts w:ascii="Times New Roman" w:hAnsi="Times New Roman"/>
          <w:sz w:val="28"/>
          <w:szCs w:val="28"/>
          <w:lang w:eastAsia="ru-RU"/>
        </w:rPr>
        <w:t>Дополнительное образование детей осуществляет одно учреждение дополнительного образования с  охватом детей  - 887 детей. Дополнительное образование детей организовано в семи школах района  и в трёх городских дошкольных образовательных учреждениях.  В целом, системой дополнительного образования охвачено  2507 человек, что составляет  73,9 %  от общей численности детей в возрасте от 5 до 18 лет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F072C">
        <w:rPr>
          <w:rFonts w:ascii="Times New Roman" w:hAnsi="Times New Roman"/>
          <w:sz w:val="28"/>
          <w:szCs w:val="28"/>
          <w:lang w:eastAsia="ru-RU"/>
        </w:rPr>
        <w:t xml:space="preserve">В системе дополнительного образования района активно внедряется система персонифицированного финансирования детей, которой на начало  2022 года  охвачено 840 детей. В рамках реализации программ дополнительного образования на базе  7 школ района организована работа школьных спортивных клубов.  </w:t>
      </w:r>
    </w:p>
    <w:p w:rsidR="00984282" w:rsidRPr="002F072C" w:rsidRDefault="00984282" w:rsidP="002F0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72C">
        <w:rPr>
          <w:rFonts w:ascii="Times New Roman" w:hAnsi="Times New Roman"/>
          <w:sz w:val="28"/>
          <w:szCs w:val="28"/>
          <w:lang w:eastAsia="ru-RU"/>
        </w:rPr>
        <w:lastRenderedPageBreak/>
        <w:t>Перспективы развития образования всех уровней:</w:t>
      </w:r>
    </w:p>
    <w:p w:rsidR="00984282" w:rsidRPr="002F072C" w:rsidRDefault="00984282" w:rsidP="002F072C">
      <w:pPr>
        <w:pStyle w:val="ConsPlusNormal"/>
        <w:ind w:firstLine="0"/>
        <w:jc w:val="both"/>
        <w:rPr>
          <w:sz w:val="28"/>
          <w:szCs w:val="28"/>
        </w:rPr>
      </w:pPr>
      <w:r w:rsidRPr="002F072C">
        <w:rPr>
          <w:sz w:val="28"/>
          <w:szCs w:val="28"/>
        </w:rPr>
        <w:t xml:space="preserve">        - обеспечение высокого качества услуг дошкольного образования в соответствии с ФГОС дошкольного образования;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сохранение доступности для детей в возрасте от 3 до 7 лет, обеспечение доступности дошкольного образования для детей от двух месяцев до трёх лет;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 xml:space="preserve">- создание в образовательных организациях района условий для получения качественного образования обучающихся с ОВЗ, детей-инвалидов, включение их в систему дополнительного образования;          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обеспечение достижения обучающимися образовательных организаций новых образовательных результатов в соответствии с требованиями федеральных государственных образовательных стандартов;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повышение качества образования за счет модернизации содержания и технологий;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 xml:space="preserve">- развитие кадрового потенциала;          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реализация модели повышения квалификации и аттестации педагогических работников образовательных организаций;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 xml:space="preserve"> - расширение потенциала системы дополнительного образования детей,  реализация системы персонифицированного финансирования детей;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укрепление материально-технической базы образовательных организаций       (обеспечение проведения ремонтных работ, приобретения учебного оборудования и инвентаря в образовательных организациях);</w:t>
      </w:r>
    </w:p>
    <w:p w:rsidR="00984282" w:rsidRPr="002F072C" w:rsidRDefault="00984282" w:rsidP="002F072C">
      <w:pPr>
        <w:pStyle w:val="ConsPlusNormal"/>
        <w:widowControl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обеспечение комплексной безопасности образовательных организаций;</w:t>
      </w:r>
    </w:p>
    <w:p w:rsidR="00984282" w:rsidRPr="002F072C" w:rsidRDefault="00984282" w:rsidP="002F072C">
      <w:pPr>
        <w:pStyle w:val="ConsPlusNormal"/>
        <w:widowControl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F072C">
        <w:rPr>
          <w:sz w:val="28"/>
          <w:szCs w:val="28"/>
        </w:rPr>
        <w:t xml:space="preserve">обеспечение мер безопасности в условиях риска распространения </w:t>
      </w:r>
      <w:proofErr w:type="spellStart"/>
      <w:r w:rsidRPr="002F072C">
        <w:rPr>
          <w:sz w:val="28"/>
          <w:szCs w:val="28"/>
        </w:rPr>
        <w:t>коронавирусной</w:t>
      </w:r>
      <w:proofErr w:type="spellEnd"/>
      <w:r w:rsidRPr="002F072C">
        <w:rPr>
          <w:sz w:val="28"/>
          <w:szCs w:val="28"/>
        </w:rPr>
        <w:t xml:space="preserve"> инфекции COVID-19;</w:t>
      </w:r>
    </w:p>
    <w:p w:rsidR="00984282" w:rsidRPr="002F072C" w:rsidRDefault="00984282" w:rsidP="002F072C">
      <w:pPr>
        <w:pStyle w:val="ConsPlusNormal"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 xml:space="preserve">- приведение в соответствие современным требованиям материально-технической базы учреждений образования через включение в региональные   проекты «Цифровая образовательная среда» и «Точки роста» национального проекта «Образование»; </w:t>
      </w:r>
    </w:p>
    <w:p w:rsidR="00984282" w:rsidRPr="002F072C" w:rsidRDefault="00984282" w:rsidP="002F072C">
      <w:pPr>
        <w:pStyle w:val="ConsPlusNormal"/>
        <w:widowControl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поддержка школ с низкими образовательными результатами и работающих в сложных социально-экономических условиях  (повышение профессионального уровня педагогов и администрации школы через курсовую подготовку, стажировка и индивидуальное консультирование по разработке проектов повышения качества обучения в конкретном образовательном учреждении);</w:t>
      </w:r>
    </w:p>
    <w:p w:rsidR="00984282" w:rsidRPr="002F072C" w:rsidRDefault="00984282" w:rsidP="002F072C">
      <w:pPr>
        <w:pStyle w:val="ConsPlusNormal"/>
        <w:widowControl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создание эффективных условий для самореализации  и развития талантов детей и молодёжи.</w:t>
      </w:r>
    </w:p>
    <w:p w:rsidR="00984282" w:rsidRPr="002F072C" w:rsidRDefault="00984282" w:rsidP="002F072C">
      <w:pPr>
        <w:pStyle w:val="ConsPlusNormal"/>
        <w:widowControl/>
        <w:ind w:firstLine="568"/>
        <w:jc w:val="both"/>
        <w:rPr>
          <w:sz w:val="28"/>
          <w:szCs w:val="28"/>
        </w:rPr>
      </w:pPr>
      <w:r w:rsidRPr="002F072C">
        <w:rPr>
          <w:sz w:val="28"/>
          <w:szCs w:val="28"/>
        </w:rPr>
        <w:t>- активное участие отрядов юнармейцев и российского движения школьников  в общественной жизни образовательных организаций и района.</w:t>
      </w:r>
    </w:p>
    <w:p w:rsidR="00984282" w:rsidRPr="002F072C" w:rsidRDefault="00984282" w:rsidP="002F072C">
      <w:pPr>
        <w:pStyle w:val="ConsPlusNormal"/>
        <w:ind w:firstLine="0"/>
        <w:jc w:val="both"/>
        <w:rPr>
          <w:sz w:val="28"/>
          <w:szCs w:val="28"/>
        </w:rPr>
      </w:pPr>
    </w:p>
    <w:p w:rsidR="00984282" w:rsidRPr="00146809" w:rsidRDefault="00984282" w:rsidP="002F072C">
      <w:pPr>
        <w:tabs>
          <w:tab w:val="left" w:pos="851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Default="00984282" w:rsidP="009D05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. Цели, задачи, целевые показатели, основные ожидаемые </w:t>
      </w:r>
    </w:p>
    <w:p w:rsidR="00984282" w:rsidRDefault="00984282" w:rsidP="009D05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Результаты 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рограммы.</w:t>
      </w:r>
    </w:p>
    <w:p w:rsidR="00984282" w:rsidRPr="009D051D" w:rsidRDefault="00984282" w:rsidP="009D05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9D051D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 xml:space="preserve">Цель муниципальной системы образования - обеспечение государственных гарантий доступности и равных возможностей получения качественного </w:t>
      </w:r>
      <w:r w:rsidRPr="009D051D">
        <w:rPr>
          <w:rFonts w:ascii="Times New Roman" w:hAnsi="Times New Roman"/>
          <w:sz w:val="28"/>
          <w:szCs w:val="28"/>
          <w:lang w:eastAsia="ru-RU"/>
        </w:rPr>
        <w:lastRenderedPageBreak/>
        <w:t>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экономики: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доступного качественного дошкольного образования; 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доступного качественного общего образования; 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 xml:space="preserve">- обеспечение доступного качественного дополнительного образования; 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>- содействие обеспечению условий реализации Программы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>- развитие материально-технической базы образовательных организаций района.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>Сведения о задачах Программы представлены в паспортах соответствующих Подпрограмм.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 xml:space="preserve">Сведения о целевых показателях Программы представлены в Приложении 1, об основных ожидаемых конечных результатах – в Приложении </w:t>
      </w:r>
      <w:r w:rsidR="001C0123">
        <w:rPr>
          <w:rFonts w:ascii="Times New Roman" w:hAnsi="Times New Roman"/>
          <w:sz w:val="28"/>
          <w:szCs w:val="28"/>
          <w:lang w:eastAsia="ru-RU"/>
        </w:rPr>
        <w:t>3</w:t>
      </w:r>
      <w:r w:rsidRPr="009D051D">
        <w:rPr>
          <w:rFonts w:ascii="Times New Roman" w:hAnsi="Times New Roman"/>
          <w:sz w:val="28"/>
          <w:szCs w:val="28"/>
          <w:lang w:eastAsia="ru-RU"/>
        </w:rPr>
        <w:t>.</w:t>
      </w:r>
    </w:p>
    <w:p w:rsidR="00984282" w:rsidRPr="00955D0D" w:rsidRDefault="00984282" w:rsidP="002F072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84282" w:rsidRPr="009D051D" w:rsidRDefault="00984282" w:rsidP="001737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9D051D">
        <w:rPr>
          <w:rFonts w:ascii="Times New Roman" w:hAnsi="Times New Roman"/>
          <w:b/>
          <w:sz w:val="28"/>
          <w:szCs w:val="28"/>
          <w:lang w:eastAsia="ru-RU"/>
        </w:rPr>
        <w:t xml:space="preserve">. Информация о финансовом обеспечении  реализации программы за счет средств бюджета </w:t>
      </w:r>
      <w:r>
        <w:rPr>
          <w:rFonts w:ascii="Times New Roman" w:hAnsi="Times New Roman"/>
          <w:b/>
          <w:sz w:val="28"/>
          <w:szCs w:val="28"/>
          <w:lang w:eastAsia="ru-RU"/>
        </w:rPr>
        <w:t>района (с учетом межбюджетных трансфертов).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9D051D" w:rsidRDefault="00984282" w:rsidP="002F072C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  <w:lang w:eastAsia="ru-RU"/>
        </w:rPr>
        <w:t xml:space="preserve">Сведения о финансовом обеспечении реализации Программы за счет средств бюджета района, в том числе за счет межбюджетных трансфертов из областного и федерального бюджетов, безвозмездных поступлений от физических и юридических лиц представлены в Приложении </w:t>
      </w:r>
      <w:r w:rsidR="001C0123">
        <w:rPr>
          <w:rFonts w:ascii="Times New Roman" w:hAnsi="Times New Roman"/>
          <w:sz w:val="28"/>
          <w:szCs w:val="28"/>
          <w:lang w:eastAsia="ru-RU"/>
        </w:rPr>
        <w:t>4</w:t>
      </w:r>
      <w:r w:rsidRPr="009D051D">
        <w:rPr>
          <w:rFonts w:ascii="Times New Roman" w:hAnsi="Times New Roman"/>
          <w:sz w:val="28"/>
          <w:szCs w:val="28"/>
          <w:lang w:eastAsia="ru-RU"/>
        </w:rPr>
        <w:t>.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Подпрограмма 1 </w:t>
      </w: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рограммы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Развитие д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ошкольно</w:t>
      </w:r>
      <w:r>
        <w:rPr>
          <w:rFonts w:ascii="Times New Roman" w:hAnsi="Times New Roman"/>
          <w:b/>
          <w:sz w:val="28"/>
          <w:szCs w:val="28"/>
          <w:lang w:eastAsia="ru-RU"/>
        </w:rPr>
        <w:t>го образования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1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6379"/>
      </w:tblGrid>
      <w:tr w:rsidR="00984282" w:rsidRPr="00C17D0F" w:rsidTr="00207BB7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Название       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br/>
              <w:t>Подпрограммы 1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Развитие дошкольного образования</w:t>
            </w:r>
          </w:p>
        </w:tc>
      </w:tr>
      <w:tr w:rsidR="00984282" w:rsidRPr="00C17D0F" w:rsidTr="00207BB7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Ответственный исполнитель  Подпрограммы 1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</w:t>
            </w:r>
          </w:p>
        </w:tc>
      </w:tr>
      <w:tr w:rsidR="00984282" w:rsidRPr="00C17D0F" w:rsidTr="00207BB7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дошкольного образования</w:t>
            </w:r>
          </w:p>
        </w:tc>
      </w:tr>
      <w:tr w:rsidR="00984282" w:rsidRPr="00C17D0F" w:rsidTr="00207BB7">
        <w:trPr>
          <w:jc w:val="center"/>
        </w:trPr>
        <w:tc>
          <w:tcPr>
            <w:tcW w:w="3397" w:type="dxa"/>
          </w:tcPr>
          <w:p w:rsidR="00984282" w:rsidRPr="009D051D" w:rsidRDefault="00984282" w:rsidP="00A45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Цели Подпрограммы 1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Обеспечение доступного качеств</w:t>
            </w:r>
            <w:r>
              <w:rPr>
                <w:rFonts w:ascii="Times New Roman" w:hAnsi="Times New Roman"/>
                <w:sz w:val="28"/>
                <w:szCs w:val="28"/>
              </w:rPr>
              <w:t>енного дошкольного образования</w:t>
            </w:r>
          </w:p>
        </w:tc>
      </w:tr>
      <w:tr w:rsidR="00984282" w:rsidRPr="00C17D0F" w:rsidTr="00207BB7">
        <w:trPr>
          <w:trHeight w:val="4186"/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>адачи Подпрограммы 1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обеспечение доступности дошкольного образования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независимо от социального и имущественного статуса и состояния здоровья, положения;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обеспечение высокого качества услуг дошкольного образования в соответствии с ФГОС дошкольного образования;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повышение эффективности бюджетных расходов.</w:t>
            </w:r>
          </w:p>
        </w:tc>
      </w:tr>
      <w:tr w:rsidR="00984282" w:rsidRPr="00C17D0F" w:rsidTr="00207BB7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доля детей – инвалидов в возрасте от 1,5 до 7 лет, охваченных дошкольным образованием, в общей численности детей–инвалидов такого возраста;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доля детей в возрасте от 5 до 7 лет, обучающихся по дополнительным образовательным программам, от общего числа детей в возрасте от 5 до 7 лет;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-удельный вес численности обучающихся образовательных организаций, охваченных образовательными программами, соответствующими ФГОС дошкольного образования;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повышение эффективности бюджетных расходов (отношение 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регионе.</w:t>
            </w:r>
          </w:p>
        </w:tc>
      </w:tr>
      <w:tr w:rsidR="00984282" w:rsidRPr="00C17D0F" w:rsidTr="00207BB7">
        <w:trPr>
          <w:jc w:val="center"/>
        </w:trPr>
        <w:tc>
          <w:tcPr>
            <w:tcW w:w="3397" w:type="dxa"/>
          </w:tcPr>
          <w:p w:rsidR="00984282" w:rsidRPr="009D051D" w:rsidRDefault="00984282" w:rsidP="00A45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Сроки реализации  Подпрограммы 1</w:t>
            </w:r>
          </w:p>
        </w:tc>
        <w:tc>
          <w:tcPr>
            <w:tcW w:w="6379" w:type="dxa"/>
          </w:tcPr>
          <w:p w:rsidR="00984282" w:rsidRPr="009D051D" w:rsidRDefault="00984282" w:rsidP="001D1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2024 –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854484" w:rsidRPr="00C17D0F" w:rsidTr="00207BB7">
        <w:trPr>
          <w:jc w:val="center"/>
        </w:trPr>
        <w:tc>
          <w:tcPr>
            <w:tcW w:w="3397" w:type="dxa"/>
          </w:tcPr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Объем финансового обеспечения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Подпрограммы 1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Подпрограммы  всего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1 055 139,5 тыс. рублей, в том числе по годам: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- в 2024 году 197 953,3 тыс. рублей;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- в 2025 году 208 714,6 тыс. рублей;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- в 2026 году 216 157,2 тыс. рублей;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lastRenderedPageBreak/>
              <w:t>- в 2027 году 216 157,2 тыс. рублей;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- в 2028 году 216 157,2 тыс. рублей;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средства бюджета района (собственные доходы) – 289 493,4 тыс. рублей, в том числе по годам: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- в 2024 году  58 185,9 тыс. рублей;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- в 2025 году  57 468,9 тыс. рублей;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- в 2026 году  57 946,2 тыс. рублей;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- в 2027 году  57 946,2 тыс. рублей;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- в 2028 году  57 946,2 тыс. рублей;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средства областного бюджета (субвенции и субсидии) –    765 646,1 тыс. рублей, в том числе по годам: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- в 2024 году 139 767,4 тыс. рублей;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- в 2025 году 151 245,7 тыс. рублей;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- в 2026 году 158 211,0 тыс. рублей;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- в 2027 году 158 211,0 тыс. рублей;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- в 2028 году 158 211,0   тыс. рублей;</w:t>
            </w:r>
          </w:p>
          <w:p w:rsidR="00546D19" w:rsidRPr="00546D19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54484" w:rsidRPr="00854484" w:rsidRDefault="00546D19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6D19">
              <w:rPr>
                <w:rFonts w:ascii="Times New Roman" w:hAnsi="Times New Roman"/>
                <w:sz w:val="28"/>
                <w:szCs w:val="28"/>
              </w:rPr>
              <w:t>средства федерального бюджета (субвенции и субсидии) –    0,0 тыс. рублей</w:t>
            </w:r>
          </w:p>
        </w:tc>
      </w:tr>
      <w:tr w:rsidR="00984282" w:rsidRPr="00C17D0F" w:rsidTr="00207BB7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реализации Подпрограммы 1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Характеристика основных (планируемых) конечных результатов (изменений, отражающих эффект, вызванный реализацией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Подпрограммы1)</w:t>
            </w:r>
            <w:r w:rsidRPr="009D051D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сохранение 100% доступности дошкольного образования независимо от социального и имущественного статуса и состояния здоровья, положения, 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сохранение 100% детей – инвалидов в возрасте от 1,5 до 7 лет, охваченных дошкольным образованием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-сохранение 70% детей в возрасте от 5 до 7 лет, получающих услуги по дополнительному образованию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- сохранение высокого качества услуг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lastRenderedPageBreak/>
              <w:t>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образования,  100%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среднемесячной заработной плате в сфере общего образования в регионе, 100%, до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года);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- обеспечение 30% дошкольных образовательных организаций, в которых создана универсальная </w:t>
            </w:r>
            <w:proofErr w:type="spellStart"/>
            <w:r w:rsidRPr="009D051D">
              <w:rPr>
                <w:rFonts w:ascii="Times New Roman" w:hAnsi="Times New Roman"/>
                <w:sz w:val="28"/>
                <w:szCs w:val="28"/>
              </w:rPr>
              <w:t>безбарьерная</w:t>
            </w:r>
            <w:proofErr w:type="spellEnd"/>
            <w:r w:rsidRPr="009D051D">
              <w:rPr>
                <w:rFonts w:ascii="Times New Roman" w:hAnsi="Times New Roman"/>
                <w:sz w:val="28"/>
                <w:szCs w:val="28"/>
              </w:rPr>
              <w:t xml:space="preserve"> среда для инклюзивного образования детей-инвалидов, в общем количестве дошкольных образовательных организаций в 2024 году.</w:t>
            </w:r>
          </w:p>
        </w:tc>
      </w:tr>
    </w:tbl>
    <w:p w:rsidR="00984282" w:rsidRPr="00C54D5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282" w:rsidRDefault="00984282" w:rsidP="0092505A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</w:rPr>
      </w:pPr>
    </w:p>
    <w:p w:rsidR="00984282" w:rsidRPr="00B772C5" w:rsidRDefault="00984282" w:rsidP="002F072C">
      <w:pPr>
        <w:pStyle w:val="af4"/>
        <w:numPr>
          <w:ilvl w:val="0"/>
          <w:numId w:val="17"/>
        </w:numPr>
        <w:adjustRightInd w:val="0"/>
        <w:ind w:left="0"/>
        <w:jc w:val="center"/>
        <w:outlineLvl w:val="2"/>
        <w:rPr>
          <w:b/>
          <w:sz w:val="28"/>
          <w:szCs w:val="28"/>
        </w:rPr>
      </w:pPr>
      <w:r w:rsidRPr="00B772C5">
        <w:rPr>
          <w:b/>
          <w:sz w:val="28"/>
          <w:szCs w:val="28"/>
        </w:rPr>
        <w:t>Характеристика сферы реализации Подпрограммы 1</w:t>
      </w:r>
    </w:p>
    <w:p w:rsidR="00984282" w:rsidRPr="00B772C5" w:rsidRDefault="00984282" w:rsidP="002F072C">
      <w:pPr>
        <w:pStyle w:val="af4"/>
        <w:adjustRightInd w:val="0"/>
        <w:ind w:left="0" w:firstLine="0"/>
        <w:outlineLvl w:val="2"/>
        <w:rPr>
          <w:b/>
          <w:sz w:val="28"/>
          <w:szCs w:val="28"/>
        </w:rPr>
      </w:pPr>
    </w:p>
    <w:p w:rsidR="00984282" w:rsidRPr="009D051D" w:rsidRDefault="00984282" w:rsidP="002F072C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Основную общеобразовательную программу дошкольного образования реализуют 10 образовательных организаций: 5 дошкольных образовательных учреждений, 5 школ с дошкольными группами, общий контингент – 1066 детей.</w:t>
      </w:r>
    </w:p>
    <w:p w:rsidR="00984282" w:rsidRPr="009D051D" w:rsidRDefault="00984282" w:rsidP="002F072C">
      <w:pPr>
        <w:spacing w:after="0" w:line="240" w:lineRule="auto"/>
        <w:ind w:firstLine="480"/>
        <w:jc w:val="both"/>
        <w:rPr>
          <w:rFonts w:ascii="Times New Roman" w:hAnsi="Times New Roman"/>
          <w:b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Во исполнение Указа Президента РФ от 07.05.2012 г. № 599 «О мерах по реализации государственной политики в области образования и науки» в районе достигнута 100% доступность дошкольного образования для детей в возрасте от 3 до 7 лет, желающих получать услугу дошкольного образования, а также в течение последних 2-х лет  удовлетворен актуальный спрос на предоставление дошкольного образования для  детей в возрасте от 1,5 до 3 лет.</w:t>
      </w:r>
    </w:p>
    <w:p w:rsidR="00984282" w:rsidRPr="009D051D" w:rsidRDefault="00984282" w:rsidP="002F072C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В объеме 100% достигнут   охват дошкольным образованием детей  до 3 лет.  Указом Президента РФ от 7 мая 2018  № 204 определена задача по достижению 100 % доступности (к 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году) дошкольного образования для детей в возрасте до 3 лет.</w:t>
      </w:r>
    </w:p>
    <w:p w:rsidR="00984282" w:rsidRPr="009D051D" w:rsidRDefault="00984282" w:rsidP="002F072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</w:rPr>
        <w:t xml:space="preserve">Сохраняется  тенденция снижения контингента в образовательных учреждениях, расположенных в сельской местности -  контингент  за последние 5 лет  уменьшился  на 29  %,  с 266 до 188.В связи с уменьшением контингента, с учетом снижения рождаемости в районе с 290 в 2018 году до 163 в 2021 году (на 43 %), </w:t>
      </w:r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>в 2021  году сокращены 5 дошкольных групп: 1 -   МБОУ «</w:t>
      </w:r>
      <w:proofErr w:type="spellStart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>Борисовская</w:t>
      </w:r>
      <w:proofErr w:type="spellEnd"/>
      <w:r w:rsidR="007A18FA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>оош</w:t>
      </w:r>
      <w:proofErr w:type="spellEnd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>», 1 - МБДОУ «</w:t>
      </w:r>
      <w:proofErr w:type="spellStart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>Тороповский</w:t>
      </w:r>
      <w:proofErr w:type="spellEnd"/>
      <w:r w:rsidR="007A18FA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>дс</w:t>
      </w:r>
      <w:proofErr w:type="spellEnd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 xml:space="preserve">», 3 – МБДОУ «Детский сад </w:t>
      </w:r>
      <w:proofErr w:type="spellStart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>ов</w:t>
      </w:r>
      <w:proofErr w:type="spellEnd"/>
      <w:r w:rsidRPr="009D051D">
        <w:rPr>
          <w:rFonts w:ascii="Times New Roman" w:hAnsi="Times New Roman"/>
          <w:spacing w:val="-4"/>
          <w:sz w:val="28"/>
          <w:szCs w:val="28"/>
          <w:lang w:eastAsia="ru-RU"/>
        </w:rPr>
        <w:t xml:space="preserve"> № 1» ул. Советская. 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Перспективы развития дошкольного образования: 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- обеспечение высокого качества услуг дошкольного образования в соответствии с ФГОС дошкольного образования;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lastRenderedPageBreak/>
        <w:t>-сохранение доступности для детей в возрасте от 3 до 7 лет, обеспечение доступности дошкольного образования для детей от двух месяцев до трёх лет;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-создание в дошкольных образовательных организациях района условий для получения качественного образования обучающихся с ОВЗ, инвалидов, включение их в систему дополнительного образования;          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b/>
          <w:sz w:val="28"/>
          <w:szCs w:val="28"/>
        </w:rPr>
        <w:t xml:space="preserve">- </w:t>
      </w:r>
      <w:r w:rsidRPr="009D051D">
        <w:rPr>
          <w:rFonts w:ascii="Times New Roman" w:hAnsi="Times New Roman"/>
          <w:sz w:val="28"/>
          <w:szCs w:val="28"/>
        </w:rPr>
        <w:t>развитие вариативных форм дошкольного образования с учетом детей раннего возраста;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-повышение качества образования за счет модернизации содержания и технологий, обеспечения профессионального роста педагогических работников;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 реализация ФГОС дошкольного образования;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- развитие кадрового потенциала;          </w:t>
      </w:r>
    </w:p>
    <w:p w:rsidR="00984282" w:rsidRDefault="00984282" w:rsidP="00CC43B5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 укрепление материально-технической базы образовательных организаций       (обеспечение проведения ремонтных работ, приобретения оборудования и инвентаря в образовательных организациях, обеспечение безопасности).</w:t>
      </w:r>
    </w:p>
    <w:p w:rsidR="00984282" w:rsidRPr="00CC43B5" w:rsidRDefault="00984282" w:rsidP="00CC43B5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:rsidR="00984282" w:rsidRPr="00A450A1" w:rsidRDefault="00984282" w:rsidP="00A450A1">
      <w:pPr>
        <w:pStyle w:val="af4"/>
        <w:numPr>
          <w:ilvl w:val="0"/>
          <w:numId w:val="17"/>
        </w:numPr>
        <w:adjustRightInd w:val="0"/>
        <w:jc w:val="center"/>
        <w:rPr>
          <w:sz w:val="28"/>
          <w:szCs w:val="28"/>
        </w:rPr>
      </w:pPr>
      <w:r w:rsidRPr="009D051D">
        <w:rPr>
          <w:b/>
          <w:sz w:val="28"/>
          <w:szCs w:val="28"/>
        </w:rPr>
        <w:t>Цели, задачи, целевые показатели, основные ожидаемые резуль</w:t>
      </w:r>
      <w:r>
        <w:rPr>
          <w:b/>
          <w:sz w:val="28"/>
          <w:szCs w:val="28"/>
        </w:rPr>
        <w:t>таты реализации Подпрограммы 1</w:t>
      </w:r>
    </w:p>
    <w:p w:rsidR="00984282" w:rsidRPr="009D051D" w:rsidRDefault="00984282" w:rsidP="00A450A1">
      <w:pPr>
        <w:pStyle w:val="af4"/>
        <w:adjustRightInd w:val="0"/>
        <w:ind w:left="720" w:firstLine="0"/>
        <w:rPr>
          <w:sz w:val="28"/>
          <w:szCs w:val="28"/>
        </w:rPr>
      </w:pP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Цель Подпрограммы 1: обеспечение доступного качественного дошкольного образования.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Задачи Подпрограммы 1: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- обеспечение доступности дошкольного образования независимо от социального и имущественного статуса и состояния здоровья, положения;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 обеспечение высокого качества услуг дошкольного образования в соответствии с ФГОС дошкольного образования;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 проведение работ по повышению уровня доступности для инвалидов в дошкольных образовательных организациях;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- повышение эффективности бюджетных расходов.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Целевые показатели представлены в Приложении 5 к Программе.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Основные ожидаемые результаты реализации Подпрограммы 1:</w:t>
      </w:r>
    </w:p>
    <w:p w:rsidR="00984282" w:rsidRPr="009D051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 сохранение 100% доступности дошкольного образования независимо от социального и имущественного статуса и состояния здоровья, положения, 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в 2024-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гг.; </w:t>
      </w:r>
    </w:p>
    <w:p w:rsidR="00984282" w:rsidRPr="009D051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 сохранение 100% детей – инвалидов в возрасте от 1,5 до 7 лет, охваченных дошкольным образованием в 2024-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гг.;</w:t>
      </w:r>
    </w:p>
    <w:p w:rsidR="00984282" w:rsidRPr="009D051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-сохранение 70% детей в возрасте от 5 до 7 лет, получающих услуги по дополнительному образованию в 2024-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гг.;</w:t>
      </w:r>
    </w:p>
    <w:p w:rsidR="00984282" w:rsidRPr="009D051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- сохранение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</w:t>
      </w:r>
      <w:r w:rsidRPr="009D051D">
        <w:rPr>
          <w:rFonts w:ascii="Times New Roman" w:hAnsi="Times New Roman"/>
          <w:sz w:val="28"/>
          <w:szCs w:val="28"/>
        </w:rPr>
        <w:lastRenderedPageBreak/>
        <w:t>образовательными программами, соответствующими ФГОС дошкольного образования,  100% в 2024-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гг.);</w:t>
      </w:r>
    </w:p>
    <w:p w:rsidR="00984282" w:rsidRPr="009D051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 среднемесячной заработной плате в сфере общего образования в регионе, 100%, до 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года);</w:t>
      </w:r>
    </w:p>
    <w:p w:rsidR="00984282" w:rsidRPr="00A450A1" w:rsidRDefault="00984282" w:rsidP="00A450A1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- обеспечение 30% дошкольных образовательных организаций, в которых создана универсальная </w:t>
      </w:r>
      <w:proofErr w:type="spellStart"/>
      <w:r w:rsidRPr="009D051D">
        <w:rPr>
          <w:rFonts w:ascii="Times New Roman" w:hAnsi="Times New Roman"/>
          <w:sz w:val="28"/>
          <w:szCs w:val="28"/>
        </w:rPr>
        <w:t>безбарьерная</w:t>
      </w:r>
      <w:proofErr w:type="spellEnd"/>
      <w:r w:rsidRPr="009D051D">
        <w:rPr>
          <w:rFonts w:ascii="Times New Roman" w:hAnsi="Times New Roman"/>
          <w:sz w:val="28"/>
          <w:szCs w:val="28"/>
        </w:rPr>
        <w:t xml:space="preserve"> среда для инклюзивного образования детей-инвалидов, в общем количестве дошкольных образовательных организаций в 2024 году.</w:t>
      </w:r>
    </w:p>
    <w:p w:rsidR="00984282" w:rsidRPr="009D051D" w:rsidRDefault="00984282" w:rsidP="009D0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51D">
        <w:rPr>
          <w:rFonts w:ascii="Times New Roman" w:hAnsi="Times New Roman"/>
          <w:b/>
          <w:sz w:val="28"/>
          <w:szCs w:val="28"/>
        </w:rPr>
        <w:t>3. Характеристика основных мероприятий Подпрограммы 1</w:t>
      </w:r>
    </w:p>
    <w:p w:rsidR="00984282" w:rsidRPr="00653FBB" w:rsidRDefault="00984282" w:rsidP="002F072C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Для достижения цели и решения задач Подпрограммы 1 необходимо реализовать ряд основных мероприятий.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Основное мероприятие 1 «Мероприятия по обеспечению равного доступа к услугам дошкольного образования».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Целью мероприятия является обеспечение доступности дошкольного образования независимо от социального и имущественного статуса и состояния здоровья положения.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обеспечение 100 % доступности дошкольного образования;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ведение электронной очереди в  детских садах;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ведение мониторинга  и анализа предписаний надзорных органов с целью обеспечения минимизации регулирующих требований к организации дошкольного образования при сохранении качества услуг и безопасности условий их предоставления;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- создание универсальной </w:t>
      </w:r>
      <w:proofErr w:type="spellStart"/>
      <w:r w:rsidRPr="009D051D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9D051D">
        <w:rPr>
          <w:rFonts w:ascii="Times New Roman" w:hAnsi="Times New Roman"/>
          <w:sz w:val="28"/>
          <w:szCs w:val="28"/>
        </w:rPr>
        <w:t xml:space="preserve"> среды для инклюзивного образования детей-инвалидов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Основное мероприятие 2 «Мероприятия по обеспечению высокого качества услуг дошкольного образования».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Целью мероприятия является обеспечение высокого качества услуг дошкольного образования в соответствии с ФГОС дошкольного образования.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реализация ФГОС дошкольного образования;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реализация образовательных программ в соответствии с ФГОС дошкольного образования;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уточнение порядка формирования муниципального задания для образовательных организаций дошкольного образования, включая показатели качества предоставления услуг по дошкольному образованию.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Основное мероприятие 3 «Мероприятия по обеспечению повышения эффективности бюджетных расходов».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Целью мероприятия является повышение эффективности бюджетных расходов.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lastRenderedPageBreak/>
        <w:t xml:space="preserve">            - проведение мероприятий по построению эффективной сети дошкольных образовательных организаций;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оптимизация неэффективных расходов;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оптимизация численности по отдельным категориям педагогических работников;</w:t>
      </w:r>
    </w:p>
    <w:p w:rsidR="00984282" w:rsidRPr="009D051D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       - обеспечение системы нормирования труда в образовательных организациях.</w:t>
      </w:r>
    </w:p>
    <w:p w:rsidR="00984282" w:rsidRPr="009D051D" w:rsidRDefault="00984282" w:rsidP="002F072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Основное мероприятие 4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населения».  </w:t>
      </w:r>
    </w:p>
    <w:p w:rsidR="00984282" w:rsidRPr="009D051D" w:rsidRDefault="00984282" w:rsidP="002F072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Целью мероприятия является формирование условий доступности приоритетных объектов и услуг в приоритетных сферах жизнедеятельности инвалидов и других МГН.</w:t>
      </w:r>
    </w:p>
    <w:p w:rsidR="00984282" w:rsidRPr="009D051D" w:rsidRDefault="00984282" w:rsidP="002F072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В рамках осуществления мероприятия предусматривается:</w:t>
      </w:r>
    </w:p>
    <w:p w:rsidR="00984282" w:rsidRPr="009D051D" w:rsidRDefault="00984282" w:rsidP="002F07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- предоставление субсидии дошкольным образовательным организациям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984282" w:rsidRPr="009D051D" w:rsidRDefault="00984282" w:rsidP="002F07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- создание в дошкольных образовательных организациях условий для получения детьми-инвалидами качественного образования: создание архитектурной доступности в структурно-функциональных зонах объекта социальной инфраструктуры (оборудование доступными элементами информации об объекте; устройство входных калиток; устройство пешеходных дорожек для передвижения инвалидов к зданию; установка тактильных средств на покрытии пешеходных путей, дублирование входных лестниц пандусами или другими устройствами подъема, оборудование входных лестниц поручнями, устройство парковки (стоянки) автомобиля инвалида, оборудование площадки перед входом в здание навесом; расширение дверных проемов дверей на входе в здание с последующей установкой дверей; устройство в тамбуре твердого покрытия, не допускающего скольжения при намокании, установка звуковых </w:t>
      </w:r>
      <w:proofErr w:type="spellStart"/>
      <w:r w:rsidRPr="009D051D">
        <w:rPr>
          <w:rFonts w:ascii="Times New Roman" w:hAnsi="Times New Roman"/>
          <w:sz w:val="28"/>
          <w:szCs w:val="28"/>
        </w:rPr>
        <w:t>информаторов;установка</w:t>
      </w:r>
      <w:proofErr w:type="spellEnd"/>
      <w:r w:rsidRPr="009D051D">
        <w:rPr>
          <w:rFonts w:ascii="Times New Roman" w:hAnsi="Times New Roman"/>
          <w:sz w:val="28"/>
          <w:szCs w:val="28"/>
        </w:rPr>
        <w:t xml:space="preserve"> поручней на лестницах внутри здания, дублирование лестниц внутри здания пандусами или другими устройствами подъема; расширение дверных проемов дверей с последующей установкой дверей; демонтаж дверных порогов, замена напольных покрытий в местах демонтажа дверей, порогов или устранения перепадов высот, установка перил вдоль стен внутри здания; устройство тактильной разметки на путях движения, дублирование обозначения помещений рельефными знаками;</w:t>
      </w:r>
      <w:r w:rsidR="007A18FA">
        <w:rPr>
          <w:rFonts w:ascii="Times New Roman" w:hAnsi="Times New Roman"/>
          <w:sz w:val="28"/>
          <w:szCs w:val="28"/>
        </w:rPr>
        <w:t xml:space="preserve"> </w:t>
      </w:r>
      <w:r w:rsidRPr="009D051D">
        <w:rPr>
          <w:rFonts w:ascii="Times New Roman" w:hAnsi="Times New Roman"/>
          <w:sz w:val="28"/>
          <w:szCs w:val="28"/>
        </w:rPr>
        <w:t>оборудование системой индивидуального прослушивания; оборудование санитарно-гигиенических помещений поручнями, штангами, поворотными или откидными сидениями, крючками (для одежды; костылей и других принадлежностей; двусторонней связью с диспетчерами или дежурным, создание и оборудование отдельной санитарно-гигиенической комнаты для инвалидов на кресле-коляске; оборудование комплексной (визуальные, звуковые и тактильные) для всех категорий инвалидов системой средств информации и системой сигнализации об опасности;</w:t>
      </w:r>
      <w:r w:rsidR="007A18FA">
        <w:rPr>
          <w:rFonts w:ascii="Times New Roman" w:hAnsi="Times New Roman"/>
          <w:sz w:val="28"/>
          <w:szCs w:val="28"/>
        </w:rPr>
        <w:t xml:space="preserve"> </w:t>
      </w:r>
      <w:r w:rsidRPr="009D051D">
        <w:rPr>
          <w:rFonts w:ascii="Times New Roman" w:hAnsi="Times New Roman"/>
          <w:sz w:val="28"/>
          <w:szCs w:val="28"/>
        </w:rPr>
        <w:t xml:space="preserve">переоборудование и приспособление раздевалок, спортивных и актовых залов, столовых, библиотек, учебных кабинетов, кабинетов педагогов-психологов, учителей-логопедов, комнат психологической разгрузки, медицинских кабинетов с </w:t>
      </w:r>
      <w:r w:rsidRPr="009D051D">
        <w:rPr>
          <w:rFonts w:ascii="Times New Roman" w:hAnsi="Times New Roman"/>
          <w:sz w:val="28"/>
          <w:szCs w:val="28"/>
        </w:rPr>
        <w:lastRenderedPageBreak/>
        <w:t xml:space="preserve">учетом требований </w:t>
      </w:r>
      <w:hyperlink r:id="rId9" w:history="1">
        <w:r w:rsidRPr="009D051D">
          <w:rPr>
            <w:rFonts w:ascii="Times New Roman" w:hAnsi="Times New Roman"/>
          </w:rPr>
          <w:t>СП 136.13330.2012</w:t>
        </w:r>
      </w:hyperlink>
      <w:r w:rsidRPr="009D051D">
        <w:rPr>
          <w:rFonts w:ascii="Times New Roman" w:hAnsi="Times New Roman"/>
          <w:sz w:val="28"/>
          <w:szCs w:val="28"/>
        </w:rPr>
        <w:t xml:space="preserve"> и </w:t>
      </w:r>
      <w:hyperlink r:id="rId10" w:history="1">
        <w:r w:rsidRPr="009D051D">
          <w:rPr>
            <w:rFonts w:ascii="Times New Roman" w:hAnsi="Times New Roman"/>
          </w:rPr>
          <w:t>СП 59.13330.2016</w:t>
        </w:r>
      </w:hyperlink>
      <w:r w:rsidRPr="009D051D">
        <w:rPr>
          <w:rFonts w:ascii="Times New Roman" w:hAnsi="Times New Roman"/>
          <w:sz w:val="28"/>
          <w:szCs w:val="28"/>
        </w:rPr>
        <w:t xml:space="preserve"> (установка поручней, расширение дверных проемов, устранение перепадов высот, порогов, оснащение специализированной мебелью и оборудованием для инвалидов и т.д.) и т.д.; оснащение кабинетов педагога-психолога, учителя-логопеда и учителя-дефектолога, кабинета психологической разгрузки (</w:t>
      </w:r>
      <w:proofErr w:type="spellStart"/>
      <w:r w:rsidRPr="009D051D">
        <w:rPr>
          <w:rFonts w:ascii="Times New Roman" w:hAnsi="Times New Roman"/>
          <w:sz w:val="28"/>
          <w:szCs w:val="28"/>
        </w:rPr>
        <w:t>сенсорнойкомнаты</w:t>
      </w:r>
      <w:proofErr w:type="spellEnd"/>
      <w:r w:rsidRPr="009D051D">
        <w:rPr>
          <w:rFonts w:ascii="Times New Roman" w:hAnsi="Times New Roman"/>
          <w:sz w:val="28"/>
          <w:szCs w:val="28"/>
        </w:rPr>
        <w:t>), учебных кабинетов специальным учебным (специальные учебники для реализации адаптированных образовательных программ, учебные пособия и дидактические материалы), специальным реабилитационным, специальным компьютерным оборудованием, специальными техническими средствами обучения коллективного и индивидуального пользования в соответствии с учетом разнообразных особых образовательных потребностей и индивидуальных возможностей детей-инвалидов в соответствии с федеральными государственными образовательными стандартами начального общего образования обучающихся с ограниченными возможностями здоровья и обучающихся с умственной отсталостью; оснащение специально оборудованным автотранспортом для перевозки детей-инвалидов); оснащение специальным оборудованием для дистанционного общего и дополнительного образования детей-инвалидов.</w:t>
      </w:r>
    </w:p>
    <w:p w:rsidR="00984282" w:rsidRPr="009D051D" w:rsidRDefault="001C0123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84282" w:rsidRPr="009D051D">
        <w:rPr>
          <w:rFonts w:ascii="Times New Roman" w:hAnsi="Times New Roman"/>
          <w:sz w:val="28"/>
          <w:szCs w:val="28"/>
        </w:rPr>
        <w:t xml:space="preserve">Финансовое обеспечение реализации основных мероприятий Подпрограммы 1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</w:t>
      </w:r>
      <w:r>
        <w:rPr>
          <w:rFonts w:ascii="Times New Roman" w:hAnsi="Times New Roman"/>
          <w:sz w:val="28"/>
          <w:szCs w:val="28"/>
        </w:rPr>
        <w:t>5</w:t>
      </w:r>
      <w:r w:rsidR="00984282" w:rsidRPr="009D051D">
        <w:rPr>
          <w:rFonts w:ascii="Times New Roman" w:hAnsi="Times New Roman"/>
          <w:sz w:val="28"/>
          <w:szCs w:val="28"/>
        </w:rPr>
        <w:t>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Подпрограмма  2 Программы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Развитие общего образования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2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6379"/>
      </w:tblGrid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Название       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br/>
              <w:t>Подпрограммы 2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Развитие общего образования</w:t>
            </w:r>
          </w:p>
        </w:tc>
      </w:tr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Ответственный исполнитель  Подпрограммы 2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</w:t>
            </w:r>
          </w:p>
        </w:tc>
      </w:tr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основные общеобразовательные программы начального общего, основного общего, среднего общего образования</w:t>
            </w:r>
          </w:p>
        </w:tc>
      </w:tr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CC4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Цели Подпрограммы 2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требованиям современного общества и экономики</w:t>
            </w:r>
          </w:p>
        </w:tc>
      </w:tr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>адачи Подпрограммы 2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обеспечение достижения обучающимися образовательных организаций новых образовательных результатов;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обеспечение равного доступа к качественному образованию;</w:t>
            </w:r>
          </w:p>
          <w:p w:rsidR="00984282" w:rsidRPr="009D051D" w:rsidRDefault="00984282" w:rsidP="00A2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результатов;</w:t>
            </w:r>
          </w:p>
          <w:p w:rsidR="00984282" w:rsidRPr="009D051D" w:rsidRDefault="00984282" w:rsidP="00A2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- создание необходимых условий для охраны здоровья обучающихся по обеспечению </w:t>
            </w:r>
            <w:proofErr w:type="spellStart"/>
            <w:r w:rsidRPr="009D051D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приспособлениями обучающихся начальных  классов общеобразовательных организаций;</w:t>
            </w:r>
          </w:p>
          <w:p w:rsidR="00984282" w:rsidRDefault="00984282" w:rsidP="00A262AB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9D051D">
              <w:rPr>
                <w:sz w:val="28"/>
                <w:szCs w:val="28"/>
              </w:rPr>
              <w:t>- организация бесплатного горячего питания обучающихся, получающих начальное общее образование в муниципальн</w:t>
            </w:r>
            <w:r w:rsidR="00A262AB">
              <w:rPr>
                <w:sz w:val="28"/>
                <w:szCs w:val="28"/>
              </w:rPr>
              <w:t>ых образовательных организациях;</w:t>
            </w:r>
          </w:p>
          <w:p w:rsidR="00A262AB" w:rsidRDefault="00A262AB" w:rsidP="00A262AB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F90C0A">
              <w:rPr>
                <w:sz w:val="28"/>
                <w:szCs w:val="28"/>
              </w:rPr>
              <w:t>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</w:t>
            </w:r>
            <w:r>
              <w:rPr>
                <w:sz w:val="28"/>
                <w:szCs w:val="28"/>
              </w:rPr>
              <w:t>;</w:t>
            </w:r>
          </w:p>
          <w:p w:rsidR="00A262AB" w:rsidRDefault="00A262AB" w:rsidP="00A262AB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744CC">
              <w:rPr>
                <w:sz w:val="28"/>
                <w:szCs w:val="28"/>
              </w:rPr>
              <w:t xml:space="preserve"> </w:t>
            </w:r>
            <w:r w:rsidRPr="002F072C">
              <w:rPr>
                <w:sz w:val="28"/>
                <w:szCs w:val="28"/>
              </w:rPr>
              <w:t>реализация регионального проекта «</w:t>
            </w:r>
            <w:r>
              <w:rPr>
                <w:sz w:val="28"/>
                <w:szCs w:val="28"/>
              </w:rPr>
              <w:t>Патриотическое воспитание граждан Российской Федерации;</w:t>
            </w:r>
          </w:p>
          <w:p w:rsidR="00A262AB" w:rsidRPr="009D051D" w:rsidRDefault="00A262AB" w:rsidP="009D051D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</w:t>
            </w:r>
            <w:r w:rsidRPr="006F3DC3">
              <w:rPr>
                <w:sz w:val="28"/>
                <w:szCs w:val="28"/>
              </w:rPr>
              <w:t xml:space="preserve">дополнительных общеразвивающих программ </w:t>
            </w:r>
            <w:r>
              <w:rPr>
                <w:sz w:val="28"/>
                <w:szCs w:val="28"/>
              </w:rPr>
              <w:t>для создания информационных систем в образовательных организациях.</w:t>
            </w:r>
          </w:p>
        </w:tc>
      </w:tr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Целевые показатели Подпрограммы 2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образования;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- доля обучающихся, сдавших ЕГЭ по русскому языку и математике в общей численности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lastRenderedPageBreak/>
              <w:t>выпускников муниципальных общеобразовательных организаций, участвовавших в ЕГЭ по данным предметам;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школ;</w:t>
            </w:r>
          </w:p>
          <w:p w:rsidR="00984282" w:rsidRPr="009D051D" w:rsidRDefault="00984282" w:rsidP="009D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- доля обучающихся начальных классов общеобразовательных организаций, обеспеченных </w:t>
            </w:r>
            <w:proofErr w:type="spellStart"/>
            <w:r w:rsidRPr="009D051D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приспособлениями;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области;</w:t>
            </w:r>
          </w:p>
          <w:p w:rsidR="00984282" w:rsidRPr="009D051D" w:rsidRDefault="00984282" w:rsidP="009D051D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9D051D">
              <w:rPr>
                <w:sz w:val="28"/>
                <w:szCs w:val="28"/>
              </w:rPr>
              <w:t>- доля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возраста;</w:t>
            </w:r>
          </w:p>
          <w:p w:rsidR="00984282" w:rsidRPr="009D051D" w:rsidRDefault="00984282" w:rsidP="00B443B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9D051D">
              <w:rPr>
                <w:sz w:val="28"/>
                <w:szCs w:val="28"/>
              </w:rPr>
              <w:t xml:space="preserve">- доля выпускников-инвалидов 9 и 11 классов, охваченных </w:t>
            </w:r>
            <w:proofErr w:type="spellStart"/>
            <w:r w:rsidRPr="009D051D">
              <w:rPr>
                <w:sz w:val="28"/>
                <w:szCs w:val="28"/>
              </w:rPr>
              <w:t>профориентационной</w:t>
            </w:r>
            <w:proofErr w:type="spellEnd"/>
            <w:r w:rsidRPr="009D051D">
              <w:rPr>
                <w:sz w:val="28"/>
                <w:szCs w:val="28"/>
              </w:rPr>
              <w:t xml:space="preserve"> работой, в общей численности выпускников-инвалидов;</w:t>
            </w:r>
          </w:p>
          <w:p w:rsidR="00984282" w:rsidRDefault="00984282" w:rsidP="00B443B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9D051D">
              <w:rPr>
                <w:sz w:val="28"/>
                <w:szCs w:val="28"/>
              </w:rPr>
              <w:t>- доля обучающихся, получающих начальное общее образование в муниципальных образовательных организациях, обеспечен</w:t>
            </w:r>
            <w:r w:rsidR="00B443B1">
              <w:rPr>
                <w:sz w:val="28"/>
                <w:szCs w:val="28"/>
              </w:rPr>
              <w:t>ных бесплатным горячим питанием;</w:t>
            </w:r>
          </w:p>
          <w:p w:rsidR="00B443B1" w:rsidRDefault="00B443B1" w:rsidP="00B443B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01CE">
              <w:rPr>
                <w:sz w:val="28"/>
                <w:szCs w:val="28"/>
              </w:rPr>
              <w:t>доля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  <w:r>
              <w:rPr>
                <w:sz w:val="28"/>
                <w:szCs w:val="28"/>
              </w:rPr>
              <w:t>;</w:t>
            </w:r>
          </w:p>
          <w:p w:rsidR="00B443B1" w:rsidRPr="009D051D" w:rsidRDefault="00B443B1" w:rsidP="00B443B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новых мест в </w:t>
            </w:r>
            <w:r w:rsidRPr="0011329D">
              <w:rPr>
                <w:sz w:val="28"/>
                <w:szCs w:val="28"/>
              </w:rPr>
              <w:t>образовательных</w:t>
            </w:r>
            <w:r>
              <w:rPr>
                <w:sz w:val="28"/>
                <w:szCs w:val="28"/>
              </w:rPr>
              <w:t xml:space="preserve"> о</w:t>
            </w:r>
            <w:r w:rsidRPr="0011329D">
              <w:rPr>
                <w:sz w:val="28"/>
                <w:szCs w:val="28"/>
              </w:rPr>
              <w:t>рганизациях для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дополнительных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общеразвивающих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программ всех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lastRenderedPageBreak/>
              <w:t>направленностей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CC4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lastRenderedPageBreak/>
              <w:t>Сроки реализации  Подпрограммы 2</w:t>
            </w:r>
          </w:p>
        </w:tc>
        <w:tc>
          <w:tcPr>
            <w:tcW w:w="6379" w:type="dxa"/>
          </w:tcPr>
          <w:p w:rsidR="00984282" w:rsidRPr="009D051D" w:rsidRDefault="00984282" w:rsidP="001D1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2024 – 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854484" w:rsidRPr="00C17D0F" w:rsidTr="0092505A">
        <w:trPr>
          <w:trHeight w:val="416"/>
          <w:jc w:val="center"/>
        </w:trPr>
        <w:tc>
          <w:tcPr>
            <w:tcW w:w="3397" w:type="dxa"/>
          </w:tcPr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Объем финансового обеспечения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Подпрограммы 2</w:t>
            </w:r>
          </w:p>
          <w:p w:rsidR="00854484" w:rsidRPr="00854484" w:rsidRDefault="00854484" w:rsidP="00854484">
            <w:pPr>
              <w:pStyle w:val="ConsPlusNormal"/>
              <w:widowControl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Подпрограммы 2 всего  1 876 429,9 тыс. рублей, в том числе по годам: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2024 году 355 720,1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2025 году 370 202,0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2026 году 383 502,6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2027 году 383 502,6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2028 году 383 502,6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средства бюджета района (собственные доходы) – 586 339,9 тыс. рублей, в том числе по годам: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2024 году  118 713,6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2025 году  116 987,5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2026 году  116 879,6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2027 году  116 879,6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2028 году  116 879,6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средства областного бюджета (субвенции и субсидии) – 1 177 069,7 тыс. рублей, в том числе по годам: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2024 году 213 446,6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2025 году 229 983,3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2026 году 244 546,6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2027 году 244 546,6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2028 году 244 546,6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средства федерального бюджета (субвенции и субсидии) – 113 020,3 тыс. рублей, в том числе по годам: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2024 году 23 559,9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2025 году 23 231,2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2026 году 22 076,4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2027 году 22 076,4 тыс. рублей;</w:t>
            </w:r>
          </w:p>
          <w:p w:rsidR="00854484" w:rsidRPr="00854484" w:rsidRDefault="00CF61F1" w:rsidP="00CF6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2028 году 22 076,4 тыс. рублей</w:t>
            </w:r>
          </w:p>
        </w:tc>
      </w:tr>
      <w:tr w:rsidR="00984282" w:rsidRPr="00C17D0F" w:rsidTr="0092505A">
        <w:trPr>
          <w:trHeight w:val="1550"/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Подпрограммы 2</w:t>
            </w:r>
          </w:p>
          <w:p w:rsidR="00984282" w:rsidRPr="009D051D" w:rsidRDefault="00984282" w:rsidP="009D0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2):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-обеспечение высокого качества услуг общего образования независимо от социального и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lastRenderedPageBreak/>
              <w:t>имущественного статуса и состояния здоровья,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положения: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сохранение достижение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 – 100%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9D051D" w:rsidRDefault="00984282" w:rsidP="009D0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 xml:space="preserve">- сохранение 100% обучающихся начальных классов общеобразовательных организаций, обеспеченных </w:t>
            </w:r>
            <w:proofErr w:type="spellStart"/>
            <w:r w:rsidRPr="009D051D">
              <w:rPr>
                <w:rFonts w:ascii="Times New Roman" w:hAnsi="Times New Roman"/>
                <w:sz w:val="28"/>
                <w:szCs w:val="28"/>
              </w:rPr>
              <w:t>световозвращающими</w:t>
            </w:r>
            <w:proofErr w:type="spellEnd"/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приспособлениями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- обеспечение равный доступ к качественному образованию (сохранение 100% 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9D051D">
              <w:rPr>
                <w:rFonts w:ascii="Times New Roman" w:hAnsi="Times New Roman"/>
                <w:sz w:val="28"/>
                <w:szCs w:val="28"/>
              </w:rPr>
              <w:t xml:space="preserve"> гг.);</w:t>
            </w:r>
          </w:p>
          <w:p w:rsidR="00984282" w:rsidRPr="009D051D" w:rsidRDefault="00984282" w:rsidP="009D051D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9D051D">
              <w:rPr>
                <w:sz w:val="28"/>
                <w:szCs w:val="28"/>
              </w:rPr>
              <w:t>- сохранение 100%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 в 2024-</w:t>
            </w:r>
            <w:r w:rsidR="00207BB7">
              <w:rPr>
                <w:sz w:val="28"/>
                <w:szCs w:val="28"/>
              </w:rPr>
              <w:t>2028</w:t>
            </w:r>
            <w:r w:rsidRPr="009D051D">
              <w:rPr>
                <w:sz w:val="28"/>
                <w:szCs w:val="28"/>
              </w:rPr>
              <w:t xml:space="preserve"> гг.;</w:t>
            </w:r>
          </w:p>
          <w:p w:rsidR="00984282" w:rsidRPr="009D051D" w:rsidRDefault="00984282" w:rsidP="009D051D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9D051D">
              <w:rPr>
                <w:sz w:val="28"/>
                <w:szCs w:val="28"/>
              </w:rPr>
              <w:t xml:space="preserve">- сохранение 100% выпускников-инвалидов 9 и 11 классов, охваченных </w:t>
            </w:r>
            <w:proofErr w:type="spellStart"/>
            <w:r w:rsidRPr="009D051D">
              <w:rPr>
                <w:sz w:val="28"/>
                <w:szCs w:val="28"/>
              </w:rPr>
              <w:t>профориентационной</w:t>
            </w:r>
            <w:proofErr w:type="spellEnd"/>
            <w:r w:rsidRPr="009D051D">
              <w:rPr>
                <w:sz w:val="28"/>
                <w:szCs w:val="28"/>
              </w:rPr>
              <w:t xml:space="preserve"> работой, в общей численности выпускников-инвалидов в 2024-</w:t>
            </w:r>
            <w:r w:rsidR="00207BB7">
              <w:rPr>
                <w:sz w:val="28"/>
                <w:szCs w:val="28"/>
              </w:rPr>
              <w:t>2028</w:t>
            </w:r>
            <w:r w:rsidRPr="009D051D">
              <w:rPr>
                <w:sz w:val="28"/>
                <w:szCs w:val="28"/>
              </w:rPr>
              <w:t xml:space="preserve"> гг.;</w:t>
            </w:r>
          </w:p>
          <w:p w:rsidR="00984282" w:rsidRDefault="00984282" w:rsidP="002903FB">
            <w:pPr>
              <w:pStyle w:val="ConsPlusNormal"/>
              <w:widowControl/>
              <w:ind w:firstLine="5"/>
              <w:rPr>
                <w:sz w:val="28"/>
                <w:szCs w:val="28"/>
              </w:rPr>
            </w:pPr>
            <w:r w:rsidRPr="009D051D">
              <w:rPr>
                <w:sz w:val="28"/>
                <w:szCs w:val="28"/>
              </w:rPr>
              <w:t>- сохранение 100% обучающихся, получающих начальное общее образование в муниципальных образовательных организациях, обеспеченных бесплатным горячим питанием в 2024-</w:t>
            </w:r>
            <w:r w:rsidR="00207BB7">
              <w:rPr>
                <w:sz w:val="28"/>
                <w:szCs w:val="28"/>
              </w:rPr>
              <w:t>2028</w:t>
            </w:r>
            <w:r w:rsidRPr="009D051D">
              <w:rPr>
                <w:sz w:val="28"/>
                <w:szCs w:val="28"/>
              </w:rPr>
              <w:t xml:space="preserve"> гг.</w:t>
            </w:r>
            <w:r w:rsidR="002903FB">
              <w:rPr>
                <w:sz w:val="28"/>
                <w:szCs w:val="28"/>
              </w:rPr>
              <w:t>;</w:t>
            </w:r>
          </w:p>
          <w:p w:rsidR="002903FB" w:rsidRDefault="002903FB" w:rsidP="002903FB">
            <w:pPr>
              <w:pStyle w:val="ConsPlusNormal"/>
              <w:widowControl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обеспечить </w:t>
            </w:r>
            <w:r w:rsidRPr="00C901CE">
              <w:rPr>
                <w:sz w:val="28"/>
                <w:szCs w:val="28"/>
              </w:rPr>
              <w:t xml:space="preserve">долю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</w:t>
            </w:r>
            <w:r w:rsidRPr="00C901CE">
              <w:rPr>
                <w:sz w:val="28"/>
                <w:szCs w:val="28"/>
              </w:rPr>
              <w:lastRenderedPageBreak/>
              <w:t>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  <w:r>
              <w:rPr>
                <w:sz w:val="28"/>
                <w:szCs w:val="28"/>
              </w:rPr>
              <w:t>– 100%;</w:t>
            </w:r>
          </w:p>
          <w:p w:rsidR="002903FB" w:rsidRPr="009D051D" w:rsidRDefault="002903FB" w:rsidP="002903FB">
            <w:pPr>
              <w:pStyle w:val="ConsPlusNormal"/>
              <w:widowControl/>
              <w:ind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обеспечение создания 238 новых мест в </w:t>
            </w:r>
            <w:r w:rsidRPr="0011329D">
              <w:rPr>
                <w:sz w:val="28"/>
                <w:szCs w:val="28"/>
              </w:rPr>
              <w:t>образовательных</w:t>
            </w:r>
            <w:r>
              <w:rPr>
                <w:sz w:val="28"/>
                <w:szCs w:val="28"/>
              </w:rPr>
              <w:t xml:space="preserve"> о</w:t>
            </w:r>
            <w:r w:rsidRPr="0011329D">
              <w:rPr>
                <w:sz w:val="28"/>
                <w:szCs w:val="28"/>
              </w:rPr>
              <w:t>рганизациях для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дополнительных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общеразвивающих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программ всех</w:t>
            </w:r>
            <w:r>
              <w:rPr>
                <w:sz w:val="28"/>
                <w:szCs w:val="28"/>
              </w:rPr>
              <w:t xml:space="preserve"> </w:t>
            </w:r>
            <w:r w:rsidRPr="0011329D">
              <w:rPr>
                <w:sz w:val="28"/>
                <w:szCs w:val="28"/>
              </w:rPr>
              <w:t>направленностей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984282" w:rsidRPr="00C17D0F" w:rsidTr="0092505A">
        <w:trPr>
          <w:jc w:val="center"/>
        </w:trPr>
        <w:tc>
          <w:tcPr>
            <w:tcW w:w="3397" w:type="dxa"/>
          </w:tcPr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Контроль       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br/>
              <w:t xml:space="preserve">за исполнением  </w:t>
            </w:r>
            <w:r w:rsidRPr="009D051D">
              <w:rPr>
                <w:rFonts w:ascii="Times New Roman" w:hAnsi="Times New Roman"/>
                <w:sz w:val="28"/>
                <w:szCs w:val="28"/>
              </w:rPr>
              <w:br/>
              <w:t>Подпрограммы  2</w:t>
            </w:r>
          </w:p>
        </w:tc>
        <w:tc>
          <w:tcPr>
            <w:tcW w:w="6379" w:type="dxa"/>
          </w:tcPr>
          <w:p w:rsidR="00984282" w:rsidRPr="009D051D" w:rsidRDefault="00984282" w:rsidP="009D05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51D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Бабаевского муниципального района, заместитель руководителя администрации Бабаевского муниципального района по социальным вопросам.</w:t>
            </w:r>
          </w:p>
        </w:tc>
      </w:tr>
    </w:tbl>
    <w:p w:rsidR="00984282" w:rsidRPr="00C54D5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4282" w:rsidRPr="00C54D59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84282" w:rsidRPr="00233455" w:rsidRDefault="00984282" w:rsidP="002F072C">
      <w:pPr>
        <w:pStyle w:val="af4"/>
        <w:numPr>
          <w:ilvl w:val="0"/>
          <w:numId w:val="18"/>
        </w:numPr>
        <w:ind w:left="0"/>
        <w:jc w:val="center"/>
        <w:rPr>
          <w:b/>
          <w:sz w:val="28"/>
          <w:szCs w:val="28"/>
        </w:rPr>
      </w:pPr>
      <w:r w:rsidRPr="00233455">
        <w:rPr>
          <w:b/>
          <w:sz w:val="28"/>
          <w:szCs w:val="28"/>
        </w:rPr>
        <w:t>Характеристика сферы реализации Подпрограммы 2</w:t>
      </w:r>
    </w:p>
    <w:p w:rsidR="00984282" w:rsidRPr="00233455" w:rsidRDefault="00984282" w:rsidP="002F072C">
      <w:pPr>
        <w:pStyle w:val="af4"/>
        <w:ind w:left="0" w:firstLine="0"/>
        <w:rPr>
          <w:sz w:val="28"/>
          <w:szCs w:val="28"/>
        </w:rPr>
      </w:pPr>
    </w:p>
    <w:p w:rsidR="00984282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образование в Бабаевском районе</w:t>
      </w:r>
      <w:r w:rsidRPr="00AB7A33">
        <w:rPr>
          <w:rFonts w:ascii="Times New Roman" w:hAnsi="Times New Roman"/>
          <w:sz w:val="28"/>
          <w:szCs w:val="28"/>
        </w:rPr>
        <w:t xml:space="preserve"> на начало 2022 года </w:t>
      </w:r>
      <w:r>
        <w:rPr>
          <w:rFonts w:ascii="Times New Roman" w:hAnsi="Times New Roman"/>
          <w:sz w:val="28"/>
          <w:szCs w:val="28"/>
        </w:rPr>
        <w:t xml:space="preserve">реализуется в 3 средних и 9 основных общеобразовательных школах. </w:t>
      </w:r>
      <w:r w:rsidRPr="00AB7A33">
        <w:rPr>
          <w:rFonts w:ascii="Times New Roman" w:hAnsi="Times New Roman"/>
          <w:sz w:val="28"/>
          <w:szCs w:val="28"/>
        </w:rPr>
        <w:t>Контингент обучающихся школ составляет 2296 человек, из них 423 обучаются в  общеобразовательных организациях, расположенных на селе. Количество школьников, занимающихся во вторую смену, 250 человек, что составляет 10,9% от общей численности обучающихся. С целью обеспечения доступности общего образования в 7-ми   школах  района о</w:t>
      </w:r>
      <w:r>
        <w:rPr>
          <w:rFonts w:ascii="Times New Roman" w:hAnsi="Times New Roman"/>
          <w:sz w:val="28"/>
          <w:szCs w:val="28"/>
        </w:rPr>
        <w:t xml:space="preserve">рганизован  подвоз   учащихся, </w:t>
      </w:r>
      <w:r w:rsidRPr="00AB7A33">
        <w:rPr>
          <w:rFonts w:ascii="Times New Roman" w:hAnsi="Times New Roman"/>
          <w:sz w:val="28"/>
          <w:szCs w:val="28"/>
        </w:rPr>
        <w:t>ежедневно на подвозе 192 ученика. В 2-х  школах имеются интернаты</w:t>
      </w:r>
      <w:r>
        <w:rPr>
          <w:rFonts w:ascii="Times New Roman" w:hAnsi="Times New Roman"/>
          <w:sz w:val="28"/>
          <w:szCs w:val="28"/>
        </w:rPr>
        <w:t xml:space="preserve">, в которых проживают 16 детей. </w:t>
      </w:r>
    </w:p>
    <w:p w:rsidR="00984282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7A33">
        <w:rPr>
          <w:rFonts w:ascii="Times New Roman" w:hAnsi="Times New Roman"/>
          <w:sz w:val="28"/>
          <w:szCs w:val="28"/>
        </w:rPr>
        <w:t>Одним из важнейших направлений государственной образовательной политики является обеспечение качественного и доступного образования для детей с ограниченными возможностями здоровья, детей - инвалидов. В общеобразовательных учреждениях создано 7 специальных коррекционных классов, в которых обучается 58 детей с ограниченными возможностями здоровья по адаптированным основным общеобразовательным программам образования обучающихся с  умственной отсталостью (интеллектуальными нарушениями). В  общеобразовательных организациях  реализуются адаптированные программы для  37-ти детей – инвалидов, 147 детей с ограниченными возможностями здоровья в</w:t>
      </w:r>
      <w:r>
        <w:rPr>
          <w:rFonts w:ascii="Times New Roman" w:hAnsi="Times New Roman"/>
          <w:sz w:val="28"/>
          <w:szCs w:val="28"/>
        </w:rPr>
        <w:t xml:space="preserve"> инклюзивном формате обучения.   </w:t>
      </w:r>
    </w:p>
    <w:p w:rsidR="00984282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общего образования определены приоритетные направления деятельности:</w:t>
      </w:r>
    </w:p>
    <w:p w:rsidR="00984282" w:rsidRPr="00AB7A33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равного доступа к качественному образованию;</w:t>
      </w:r>
    </w:p>
    <w:p w:rsidR="00984282" w:rsidRPr="00AB7A33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7A33">
        <w:rPr>
          <w:rFonts w:ascii="Times New Roman" w:hAnsi="Times New Roman"/>
          <w:sz w:val="28"/>
          <w:szCs w:val="28"/>
        </w:rPr>
        <w:t>- обеспечение достижения обучающимися образовательных организаций новых образовательных результатов в соответствии с требованиями федеральных государственных образовательных стандартов;</w:t>
      </w:r>
    </w:p>
    <w:p w:rsidR="00984282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7A33">
        <w:rPr>
          <w:rFonts w:ascii="Times New Roman" w:hAnsi="Times New Roman"/>
          <w:sz w:val="28"/>
          <w:szCs w:val="28"/>
        </w:rPr>
        <w:t>- повышение качества образования за счет модернизации содержания и технологий;</w:t>
      </w:r>
    </w:p>
    <w:p w:rsidR="00984282" w:rsidRPr="00AB7A33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0600F">
        <w:rPr>
          <w:rFonts w:ascii="Times New Roman" w:hAnsi="Times New Roman"/>
          <w:sz w:val="28"/>
          <w:szCs w:val="28"/>
        </w:rPr>
        <w:t xml:space="preserve">- приведение в соответствие современным требованиям материально-технической базы учреждений образования через включение в региональные   </w:t>
      </w:r>
      <w:r w:rsidRPr="0020600F">
        <w:rPr>
          <w:rFonts w:ascii="Times New Roman" w:hAnsi="Times New Roman"/>
          <w:sz w:val="28"/>
          <w:szCs w:val="28"/>
        </w:rPr>
        <w:lastRenderedPageBreak/>
        <w:t>проекты «Цифровая образовательная среда» и «Точки роста» национального проекта «Образование»;</w:t>
      </w:r>
    </w:p>
    <w:p w:rsidR="00984282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B7A33">
        <w:rPr>
          <w:rFonts w:ascii="Times New Roman" w:hAnsi="Times New Roman"/>
          <w:sz w:val="28"/>
          <w:szCs w:val="28"/>
        </w:rPr>
        <w:t>- поддержка школ с низкими образовательными результатами и работающих в сложных социально-экономических условиях  (повышение профессионального уровня педагогов и администрации школы через курсовую подготовку, стажировка и индивидуальное консультирование по разработке проектов повышения качества обучения в конкрет</w:t>
      </w:r>
      <w:r>
        <w:rPr>
          <w:rFonts w:ascii="Times New Roman" w:hAnsi="Times New Roman"/>
          <w:sz w:val="28"/>
          <w:szCs w:val="28"/>
        </w:rPr>
        <w:t>ном образовательном учреждении).</w:t>
      </w:r>
    </w:p>
    <w:p w:rsidR="00984282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18FA" w:rsidRPr="00C54D59" w:rsidRDefault="007A18FA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4282" w:rsidRPr="009D051D" w:rsidRDefault="00984282" w:rsidP="009D051D">
      <w:pPr>
        <w:pStyle w:val="af4"/>
        <w:numPr>
          <w:ilvl w:val="0"/>
          <w:numId w:val="18"/>
        </w:numPr>
        <w:adjustRightInd w:val="0"/>
        <w:jc w:val="center"/>
        <w:rPr>
          <w:b/>
          <w:sz w:val="28"/>
          <w:szCs w:val="28"/>
        </w:rPr>
      </w:pPr>
      <w:r w:rsidRPr="009D051D">
        <w:rPr>
          <w:b/>
          <w:sz w:val="28"/>
          <w:szCs w:val="28"/>
        </w:rPr>
        <w:t>Цели, задачи, целевые показатели, основные ожидаемые резуль</w:t>
      </w:r>
      <w:r>
        <w:rPr>
          <w:b/>
          <w:sz w:val="28"/>
          <w:szCs w:val="28"/>
        </w:rPr>
        <w:t>таты реализации Подпрограммы 2</w:t>
      </w:r>
    </w:p>
    <w:p w:rsidR="00984282" w:rsidRPr="009D051D" w:rsidRDefault="00984282" w:rsidP="009D051D">
      <w:pPr>
        <w:pStyle w:val="af4"/>
        <w:adjustRightInd w:val="0"/>
        <w:ind w:left="720" w:firstLine="0"/>
        <w:rPr>
          <w:b/>
          <w:sz w:val="28"/>
          <w:szCs w:val="28"/>
        </w:rPr>
      </w:pP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Цель Подпрограммы 2: обеспечение доступного качественного общего образования: 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Задачи Подпрограммы 2: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- обеспечение достижения обучающимися образовательных организаций новых образовательных результатов;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- обеспечение равного доступа к качественному образованию;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- 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результатов;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- создание необходимых условий для охраны здоровья обучающихся по обеспечению </w:t>
      </w:r>
      <w:proofErr w:type="spellStart"/>
      <w:r w:rsidRPr="009D051D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9D051D">
        <w:rPr>
          <w:rFonts w:ascii="Times New Roman" w:hAnsi="Times New Roman"/>
          <w:sz w:val="28"/>
          <w:szCs w:val="28"/>
        </w:rPr>
        <w:t xml:space="preserve"> приспособлениями обучающихся начальных классов общеобразовательных организаций;</w:t>
      </w:r>
    </w:p>
    <w:p w:rsidR="00984282" w:rsidRDefault="00AC5568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84282" w:rsidRPr="009D051D">
        <w:rPr>
          <w:rFonts w:ascii="Times New Roman" w:hAnsi="Times New Roman"/>
          <w:sz w:val="28"/>
          <w:szCs w:val="28"/>
        </w:rPr>
        <w:t>- организация бесплатного горячего питания обучающихся, получающих начальное общее образование в муниципальных образовательных организациях;</w:t>
      </w:r>
    </w:p>
    <w:p w:rsidR="00AC5568" w:rsidRPr="00AC5568" w:rsidRDefault="00AC5568" w:rsidP="00AC5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Pr="00AC5568">
        <w:rPr>
          <w:rFonts w:ascii="Times New Roman" w:hAnsi="Times New Roman"/>
          <w:sz w:val="28"/>
          <w:szCs w:val="28"/>
        </w:rPr>
        <w:t>организация бесплатного двухразового питания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программам;</w:t>
      </w:r>
    </w:p>
    <w:p w:rsidR="00AC5568" w:rsidRPr="00AC5568" w:rsidRDefault="00AC5568" w:rsidP="00AC5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C5568">
        <w:rPr>
          <w:rFonts w:ascii="Times New Roman" w:hAnsi="Times New Roman"/>
          <w:sz w:val="28"/>
          <w:szCs w:val="28"/>
        </w:rPr>
        <w:t>- реализация регионального проекта «Патриотическое воспитание граждан Российской Федерации;</w:t>
      </w:r>
    </w:p>
    <w:p w:rsidR="00AC5568" w:rsidRPr="00AC5568" w:rsidRDefault="00AC5568" w:rsidP="00AC5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C5568">
        <w:rPr>
          <w:rFonts w:ascii="Times New Roman" w:hAnsi="Times New Roman"/>
          <w:sz w:val="28"/>
          <w:szCs w:val="28"/>
        </w:rPr>
        <w:t xml:space="preserve">  -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организациях.</w:t>
      </w:r>
    </w:p>
    <w:p w:rsidR="00984282" w:rsidRPr="009D051D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     Основные ожидаемые результаты реализации Подпрограммы 2:</w:t>
      </w:r>
    </w:p>
    <w:p w:rsidR="00984282" w:rsidRPr="009D051D" w:rsidRDefault="00984282" w:rsidP="002F072C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>- сохранение достижение 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 – 100% в 2024-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гг.);</w:t>
      </w:r>
    </w:p>
    <w:p w:rsidR="00984282" w:rsidRPr="009D051D" w:rsidRDefault="00984282" w:rsidP="002F072C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t xml:space="preserve">- сохранение 100% обучающихся начальных классов общеобразовательных организаций, обеспеченных </w:t>
      </w:r>
      <w:proofErr w:type="spellStart"/>
      <w:r w:rsidRPr="009D051D">
        <w:rPr>
          <w:rFonts w:ascii="Times New Roman" w:hAnsi="Times New Roman"/>
          <w:sz w:val="28"/>
          <w:szCs w:val="28"/>
        </w:rPr>
        <w:t>световозвращающими</w:t>
      </w:r>
      <w:proofErr w:type="spellEnd"/>
      <w:r w:rsidRPr="009D051D">
        <w:rPr>
          <w:rFonts w:ascii="Times New Roman" w:hAnsi="Times New Roman"/>
          <w:sz w:val="28"/>
          <w:szCs w:val="28"/>
        </w:rPr>
        <w:t xml:space="preserve"> приспособлениями в 2024-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гг.;</w:t>
      </w:r>
    </w:p>
    <w:p w:rsidR="00984282" w:rsidRPr="009D051D" w:rsidRDefault="00984282" w:rsidP="002F072C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 w:rsidRPr="009D051D">
        <w:rPr>
          <w:rFonts w:ascii="Times New Roman" w:hAnsi="Times New Roman"/>
          <w:sz w:val="28"/>
          <w:szCs w:val="28"/>
        </w:rPr>
        <w:lastRenderedPageBreak/>
        <w:t>- обеспечение равный доступ к качественному образованию (сохранение 100% 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в 2024-</w:t>
      </w:r>
      <w:r w:rsidR="00207BB7">
        <w:rPr>
          <w:rFonts w:ascii="Times New Roman" w:hAnsi="Times New Roman"/>
          <w:sz w:val="28"/>
          <w:szCs w:val="28"/>
        </w:rPr>
        <w:t>2028</w:t>
      </w:r>
      <w:r w:rsidRPr="009D051D">
        <w:rPr>
          <w:rFonts w:ascii="Times New Roman" w:hAnsi="Times New Roman"/>
          <w:sz w:val="28"/>
          <w:szCs w:val="28"/>
        </w:rPr>
        <w:t xml:space="preserve"> гг.);</w:t>
      </w:r>
    </w:p>
    <w:p w:rsidR="00984282" w:rsidRPr="009D051D" w:rsidRDefault="00984282" w:rsidP="002F072C">
      <w:pPr>
        <w:pStyle w:val="ConsPlusNormal"/>
        <w:widowControl/>
        <w:ind w:firstLine="426"/>
        <w:jc w:val="both"/>
        <w:rPr>
          <w:sz w:val="28"/>
          <w:szCs w:val="28"/>
          <w:lang w:eastAsia="en-US"/>
        </w:rPr>
      </w:pPr>
      <w:r w:rsidRPr="009D051D">
        <w:rPr>
          <w:sz w:val="28"/>
          <w:szCs w:val="28"/>
          <w:lang w:eastAsia="en-US"/>
        </w:rPr>
        <w:t>- сохранение 100%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 в 2024-</w:t>
      </w:r>
      <w:r w:rsidR="00207BB7">
        <w:rPr>
          <w:sz w:val="28"/>
          <w:szCs w:val="28"/>
          <w:lang w:eastAsia="en-US"/>
        </w:rPr>
        <w:t>2028</w:t>
      </w:r>
      <w:r w:rsidRPr="009D051D">
        <w:rPr>
          <w:sz w:val="28"/>
          <w:szCs w:val="28"/>
          <w:lang w:eastAsia="en-US"/>
        </w:rPr>
        <w:t xml:space="preserve"> гг.;</w:t>
      </w:r>
    </w:p>
    <w:p w:rsidR="00984282" w:rsidRPr="009D051D" w:rsidRDefault="00984282" w:rsidP="002F072C">
      <w:pPr>
        <w:pStyle w:val="ConsPlusNormal"/>
        <w:widowControl/>
        <w:ind w:firstLine="426"/>
        <w:jc w:val="both"/>
        <w:rPr>
          <w:sz w:val="28"/>
          <w:szCs w:val="28"/>
          <w:lang w:eastAsia="en-US"/>
        </w:rPr>
      </w:pPr>
      <w:r w:rsidRPr="009D051D">
        <w:rPr>
          <w:sz w:val="28"/>
          <w:szCs w:val="28"/>
          <w:lang w:eastAsia="en-US"/>
        </w:rPr>
        <w:t xml:space="preserve">- сохранение 100% выпускников-инвалидов 9 и 11 классов, охваченных </w:t>
      </w:r>
      <w:proofErr w:type="spellStart"/>
      <w:r w:rsidRPr="009D051D">
        <w:rPr>
          <w:sz w:val="28"/>
          <w:szCs w:val="28"/>
          <w:lang w:eastAsia="en-US"/>
        </w:rPr>
        <w:t>профориентационной</w:t>
      </w:r>
      <w:proofErr w:type="spellEnd"/>
      <w:r w:rsidRPr="009D051D">
        <w:rPr>
          <w:sz w:val="28"/>
          <w:szCs w:val="28"/>
          <w:lang w:eastAsia="en-US"/>
        </w:rPr>
        <w:t xml:space="preserve"> работой, в общей численности выпускников-инвалидов в 2024-</w:t>
      </w:r>
      <w:r w:rsidR="00207BB7">
        <w:rPr>
          <w:sz w:val="28"/>
          <w:szCs w:val="28"/>
          <w:lang w:eastAsia="en-US"/>
        </w:rPr>
        <w:t>2028</w:t>
      </w:r>
      <w:r w:rsidRPr="009D051D">
        <w:rPr>
          <w:sz w:val="28"/>
          <w:szCs w:val="28"/>
          <w:lang w:eastAsia="en-US"/>
        </w:rPr>
        <w:t xml:space="preserve"> гг.;</w:t>
      </w:r>
    </w:p>
    <w:p w:rsidR="00984282" w:rsidRDefault="00984282" w:rsidP="00AC5568">
      <w:pPr>
        <w:pStyle w:val="ConsPlusNormal"/>
        <w:widowControl/>
        <w:ind w:firstLine="426"/>
        <w:jc w:val="both"/>
        <w:rPr>
          <w:sz w:val="28"/>
          <w:szCs w:val="28"/>
          <w:lang w:eastAsia="en-US"/>
        </w:rPr>
      </w:pPr>
      <w:r w:rsidRPr="009D051D">
        <w:rPr>
          <w:sz w:val="28"/>
          <w:szCs w:val="28"/>
          <w:lang w:eastAsia="en-US"/>
        </w:rPr>
        <w:t>- сохранение 100% обучающихся, получающих начальное общее образование в муниципальных образовательных организациях, обеспеченных бесплатным горячим питанием в 2024-</w:t>
      </w:r>
      <w:r w:rsidR="00207BB7">
        <w:rPr>
          <w:sz w:val="28"/>
          <w:szCs w:val="28"/>
          <w:lang w:eastAsia="en-US"/>
        </w:rPr>
        <w:t>2028</w:t>
      </w:r>
      <w:r w:rsidRPr="009D051D">
        <w:rPr>
          <w:sz w:val="28"/>
          <w:szCs w:val="28"/>
          <w:lang w:eastAsia="en-US"/>
        </w:rPr>
        <w:t xml:space="preserve"> гг.</w:t>
      </w:r>
      <w:r w:rsidR="00AC5568">
        <w:rPr>
          <w:sz w:val="28"/>
          <w:szCs w:val="28"/>
          <w:lang w:eastAsia="en-US"/>
        </w:rPr>
        <w:t>;</w:t>
      </w:r>
    </w:p>
    <w:p w:rsidR="00AC5568" w:rsidRDefault="00AC5568" w:rsidP="00AC5568">
      <w:pPr>
        <w:pStyle w:val="ConsPlusNormal"/>
        <w:widowControl/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-обеспечить </w:t>
      </w:r>
      <w:r w:rsidRPr="00C901CE">
        <w:rPr>
          <w:sz w:val="28"/>
          <w:szCs w:val="28"/>
          <w:lang w:eastAsia="en-US"/>
        </w:rPr>
        <w:t>долю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</w:r>
      <w:r>
        <w:rPr>
          <w:sz w:val="28"/>
          <w:szCs w:val="28"/>
          <w:lang w:eastAsia="en-US"/>
        </w:rPr>
        <w:t>– 100%;</w:t>
      </w:r>
    </w:p>
    <w:p w:rsidR="00AC5568" w:rsidRDefault="00AC5568" w:rsidP="00AC5568">
      <w:pPr>
        <w:pStyle w:val="ConsPlusNormal"/>
        <w:widowControl/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- обеспечение создания 238 новых мест в </w:t>
      </w:r>
      <w:r w:rsidRPr="0011329D">
        <w:rPr>
          <w:sz w:val="28"/>
          <w:szCs w:val="28"/>
          <w:lang w:eastAsia="en-US"/>
        </w:rPr>
        <w:t>образовательных</w:t>
      </w:r>
      <w:r>
        <w:rPr>
          <w:sz w:val="28"/>
          <w:szCs w:val="28"/>
          <w:lang w:eastAsia="en-US"/>
        </w:rPr>
        <w:t xml:space="preserve"> о</w:t>
      </w:r>
      <w:r w:rsidRPr="0011329D">
        <w:rPr>
          <w:sz w:val="28"/>
          <w:szCs w:val="28"/>
          <w:lang w:eastAsia="en-US"/>
        </w:rPr>
        <w:t>рганизациях для</w:t>
      </w:r>
      <w:r>
        <w:rPr>
          <w:sz w:val="28"/>
          <w:szCs w:val="28"/>
          <w:lang w:eastAsia="en-US"/>
        </w:rPr>
        <w:t xml:space="preserve"> </w:t>
      </w:r>
      <w:r w:rsidRPr="0011329D">
        <w:rPr>
          <w:sz w:val="28"/>
          <w:szCs w:val="28"/>
          <w:lang w:eastAsia="en-US"/>
        </w:rPr>
        <w:t>реализации</w:t>
      </w:r>
      <w:r>
        <w:rPr>
          <w:sz w:val="28"/>
          <w:szCs w:val="28"/>
          <w:lang w:eastAsia="en-US"/>
        </w:rPr>
        <w:t xml:space="preserve"> </w:t>
      </w:r>
      <w:r w:rsidRPr="0011329D">
        <w:rPr>
          <w:sz w:val="28"/>
          <w:szCs w:val="28"/>
          <w:lang w:eastAsia="en-US"/>
        </w:rPr>
        <w:t>дополнительных</w:t>
      </w:r>
      <w:r>
        <w:rPr>
          <w:sz w:val="28"/>
          <w:szCs w:val="28"/>
          <w:lang w:eastAsia="en-US"/>
        </w:rPr>
        <w:t xml:space="preserve"> </w:t>
      </w:r>
      <w:r w:rsidRPr="0011329D">
        <w:rPr>
          <w:sz w:val="28"/>
          <w:szCs w:val="28"/>
          <w:lang w:eastAsia="en-US"/>
        </w:rPr>
        <w:t>общеразвивающих</w:t>
      </w:r>
      <w:r>
        <w:rPr>
          <w:sz w:val="28"/>
          <w:szCs w:val="28"/>
          <w:lang w:eastAsia="en-US"/>
        </w:rPr>
        <w:t xml:space="preserve"> </w:t>
      </w:r>
      <w:r w:rsidRPr="0011329D">
        <w:rPr>
          <w:sz w:val="28"/>
          <w:szCs w:val="28"/>
          <w:lang w:eastAsia="en-US"/>
        </w:rPr>
        <w:t>программ всех</w:t>
      </w:r>
      <w:r>
        <w:rPr>
          <w:sz w:val="28"/>
          <w:szCs w:val="28"/>
          <w:lang w:eastAsia="en-US"/>
        </w:rPr>
        <w:t xml:space="preserve"> </w:t>
      </w:r>
      <w:r w:rsidRPr="0011329D">
        <w:rPr>
          <w:sz w:val="28"/>
          <w:szCs w:val="28"/>
          <w:lang w:eastAsia="en-US"/>
        </w:rPr>
        <w:t>направленностей</w:t>
      </w:r>
      <w:r>
        <w:rPr>
          <w:sz w:val="28"/>
          <w:szCs w:val="28"/>
          <w:lang w:eastAsia="en-US"/>
        </w:rPr>
        <w:t>.</w:t>
      </w:r>
    </w:p>
    <w:p w:rsidR="00AC5568" w:rsidRPr="009D051D" w:rsidRDefault="00AC5568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b/>
          <w:sz w:val="28"/>
          <w:szCs w:val="28"/>
        </w:rPr>
      </w:pPr>
    </w:p>
    <w:p w:rsidR="00984282" w:rsidRPr="00C54D5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4D59">
        <w:rPr>
          <w:rFonts w:ascii="Times New Roman" w:hAnsi="Times New Roman"/>
          <w:b/>
          <w:sz w:val="28"/>
          <w:szCs w:val="28"/>
        </w:rPr>
        <w:t>3. Характеристика основных мероприятий Подпрограммы 2</w:t>
      </w:r>
    </w:p>
    <w:p w:rsidR="00984282" w:rsidRPr="00C54D5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Для достижения цели и решения задач Подпрограммы 2 необходимо реализовать ряд основных мероприятий.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Основное мероприятие 1 «Мероприятия по обеспечению высокого качества услуг общего образования».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Целью мероприятия является обеспечение достижения обучающимися образовательных организаций новых образовательных результатов.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В рамках осуществления мероприятия предусматривается: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- реализация ФГОС общего образования;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- реализация образовательных программ в соответствии с ФГОС общего образования;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- внедрение профильного образования;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- уточнение порядка формирования муниципального задания для общеобразовательных организаций, включая показатели качества предоставления услуг по общему образованию.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Основное мероприятие 2 «Мероприятия по обеспечению равного доступа к услугам общего образования».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lastRenderedPageBreak/>
        <w:t xml:space="preserve">           Целью мероприятия является обеспечение доступности общего образования независимо от социального и имущественного статуса и состояния здоровья, положения.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проведение организационных, информационно-технологического, методического обеспечения государственной итоговой аттестации;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создание универсальной </w:t>
      </w:r>
      <w:proofErr w:type="spellStart"/>
      <w:r w:rsidRPr="00C54D59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C54D59">
        <w:rPr>
          <w:rFonts w:ascii="Times New Roman" w:hAnsi="Times New Roman"/>
          <w:sz w:val="28"/>
          <w:szCs w:val="28"/>
        </w:rPr>
        <w:t xml:space="preserve"> архитектурной образовательной среды в общеобразовательных организациях;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ведение мониторинга  и анализа предписаний надзорных органов с целью обеспечения минимизации регулирующих требований к организации общего образования при сохранении качества услуг и безопасности условий их предоставления. 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Основное мероприятие 3 «Мероприятия по обеспечению повышения эффективности бюджетных расходов».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Целью мероприятия является повышение эффективности бюджетных расходов.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В рамках осуществления мероприятия предусматривается: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проведение мероприятий по построению эффективной сети общеобразовательных организаций;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оптимизация неэффективных расходов;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оптимизация численности по отдельным категориям педагогических работников;</w:t>
      </w:r>
    </w:p>
    <w:p w:rsidR="00984282" w:rsidRPr="00C54D59" w:rsidRDefault="00984282" w:rsidP="002F072C">
      <w:pPr>
        <w:spacing w:after="0" w:line="240" w:lineRule="auto"/>
        <w:ind w:firstLine="513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           - внедрение системы нормирования труда в образовательных организациях.</w:t>
      </w:r>
    </w:p>
    <w:p w:rsidR="00984282" w:rsidRPr="00E11FE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4</w:t>
      </w:r>
      <w:r w:rsidRPr="00E11FED">
        <w:rPr>
          <w:rFonts w:ascii="Times New Roman" w:hAnsi="Times New Roman"/>
          <w:sz w:val="28"/>
          <w:szCs w:val="28"/>
        </w:rPr>
        <w:t xml:space="preserve"> «Мероприятие по обеспечению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  <w:r>
        <w:rPr>
          <w:rFonts w:ascii="Times New Roman" w:hAnsi="Times New Roman"/>
          <w:sz w:val="28"/>
          <w:szCs w:val="28"/>
        </w:rPr>
        <w:t>»</w:t>
      </w:r>
      <w:r w:rsidRPr="00E11FED">
        <w:rPr>
          <w:rFonts w:ascii="Times New Roman" w:hAnsi="Times New Roman"/>
          <w:sz w:val="28"/>
          <w:szCs w:val="28"/>
        </w:rPr>
        <w:t>.</w:t>
      </w:r>
    </w:p>
    <w:p w:rsidR="00984282" w:rsidRPr="00E11FE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sz w:val="28"/>
          <w:szCs w:val="28"/>
        </w:rPr>
        <w:t>Целью мероприятия является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984282" w:rsidRPr="00E11FED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984282" w:rsidRDefault="00984282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E11FED">
        <w:rPr>
          <w:rFonts w:ascii="Times New Roman" w:hAnsi="Times New Roman"/>
          <w:sz w:val="28"/>
          <w:szCs w:val="28"/>
        </w:rPr>
        <w:t>- предоставление субсидии муниципальным образовательным организациям на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812C9B">
        <w:rPr>
          <w:rFonts w:ascii="Times New Roman" w:hAnsi="Times New Roman"/>
          <w:sz w:val="28"/>
          <w:szCs w:val="28"/>
        </w:rPr>
        <w:t>Основное мероприятие 5 «Мероприятие по обеспечению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программам».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12C9B">
        <w:rPr>
          <w:rFonts w:ascii="Times New Roman" w:hAnsi="Times New Roman"/>
          <w:sz w:val="28"/>
          <w:szCs w:val="28"/>
        </w:rPr>
        <w:t>Целью мероприятия является обеспечение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812C9B">
        <w:rPr>
          <w:rFonts w:ascii="Times New Roman" w:hAnsi="Times New Roman"/>
          <w:sz w:val="28"/>
          <w:szCs w:val="28"/>
        </w:rPr>
        <w:lastRenderedPageBreak/>
        <w:t xml:space="preserve"> В рамках осуществления мероприятия предусматривается: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12C9B">
        <w:rPr>
          <w:rFonts w:ascii="Times New Roman" w:hAnsi="Times New Roman"/>
          <w:sz w:val="28"/>
          <w:szCs w:val="28"/>
        </w:rPr>
        <w:t>- предоставление субсидии муниципальным образовательным организациям на обеспечение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</w:t>
      </w:r>
      <w:r w:rsidRPr="00812C9B">
        <w:rPr>
          <w:rFonts w:ascii="Times New Roman" w:hAnsi="Times New Roman"/>
          <w:sz w:val="28"/>
          <w:szCs w:val="28"/>
        </w:rPr>
        <w:t>сновное мероприятие 6 «Реализация регионального проекта «Патриотическое воспитание граждан Российской Федерации»».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12C9B">
        <w:rPr>
          <w:rFonts w:ascii="Times New Roman" w:hAnsi="Times New Roman"/>
          <w:sz w:val="28"/>
          <w:szCs w:val="28"/>
        </w:rPr>
        <w:t xml:space="preserve"> Целью мероприятия является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12C9B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12C9B">
        <w:rPr>
          <w:rFonts w:ascii="Times New Roman" w:hAnsi="Times New Roman"/>
          <w:sz w:val="28"/>
          <w:szCs w:val="28"/>
        </w:rPr>
        <w:t>-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организациях».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12C9B">
        <w:rPr>
          <w:rFonts w:ascii="Times New Roman" w:hAnsi="Times New Roman"/>
          <w:sz w:val="28"/>
          <w:szCs w:val="28"/>
        </w:rPr>
        <w:t>Основное мероприятие 7 «Оснащение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организациях».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12C9B">
        <w:rPr>
          <w:rFonts w:ascii="Times New Roman" w:hAnsi="Times New Roman"/>
          <w:sz w:val="28"/>
          <w:szCs w:val="28"/>
        </w:rPr>
        <w:t>Целью мероприятия является: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12C9B">
        <w:rPr>
          <w:rFonts w:ascii="Times New Roman" w:hAnsi="Times New Roman"/>
          <w:sz w:val="28"/>
          <w:szCs w:val="28"/>
        </w:rPr>
        <w:t>- создание новых мест в образовательных организациях для реализации дополнительных общеразвивающих программ всех направленностей.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812C9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2C9B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12C9B">
        <w:rPr>
          <w:rFonts w:ascii="Times New Roman" w:hAnsi="Times New Roman"/>
          <w:sz w:val="28"/>
          <w:szCs w:val="28"/>
        </w:rPr>
        <w:t xml:space="preserve"> - предоставление субсидии муниципальным образовательным организациям на создание новых мест в образовательных организациях для реализации дополнительных общеразвивающих программ всех направленностей.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12C9B">
        <w:rPr>
          <w:rFonts w:ascii="Times New Roman" w:hAnsi="Times New Roman"/>
          <w:sz w:val="28"/>
          <w:szCs w:val="28"/>
        </w:rPr>
        <w:t>Основное мероприятие 8 «Приобретение услуг распределительно-логистического центра на поставку продовольственных товаров»».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12C9B">
        <w:rPr>
          <w:rFonts w:ascii="Times New Roman" w:hAnsi="Times New Roman"/>
          <w:sz w:val="28"/>
          <w:szCs w:val="28"/>
        </w:rPr>
        <w:t>Целью мероприятия является: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12C9B">
        <w:rPr>
          <w:rFonts w:ascii="Times New Roman" w:hAnsi="Times New Roman"/>
          <w:sz w:val="28"/>
          <w:szCs w:val="28"/>
        </w:rPr>
        <w:t>- поставка продовольственных товаров в образовательные организации района.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812C9B">
        <w:rPr>
          <w:rFonts w:ascii="Times New Roman" w:hAnsi="Times New Roman"/>
          <w:sz w:val="28"/>
          <w:szCs w:val="28"/>
        </w:rPr>
        <w:t xml:space="preserve">     В рамках осуществления мероприятия предусматривается:</w:t>
      </w:r>
    </w:p>
    <w:p w:rsidR="00812C9B" w:rsidRPr="00812C9B" w:rsidRDefault="00812C9B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12C9B">
        <w:rPr>
          <w:rFonts w:ascii="Times New Roman" w:hAnsi="Times New Roman"/>
          <w:sz w:val="28"/>
          <w:szCs w:val="28"/>
        </w:rPr>
        <w:t>- приобретение услуг распределительно-логистического центра на поставку продовольственных товаров</w:t>
      </w:r>
      <w:r>
        <w:rPr>
          <w:rFonts w:ascii="Times New Roman" w:hAnsi="Times New Roman"/>
          <w:sz w:val="28"/>
          <w:szCs w:val="28"/>
        </w:rPr>
        <w:t>.</w:t>
      </w:r>
    </w:p>
    <w:p w:rsidR="00984282" w:rsidRPr="00812C9B" w:rsidRDefault="00984282" w:rsidP="00812C9B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Финансовое обеспечение реализации основных мероприятий Подпрограммы 2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</w:t>
      </w:r>
      <w:r w:rsidR="001C0123">
        <w:rPr>
          <w:rFonts w:ascii="Times New Roman" w:hAnsi="Times New Roman"/>
          <w:sz w:val="28"/>
          <w:szCs w:val="28"/>
        </w:rPr>
        <w:t>6</w:t>
      </w:r>
      <w:r w:rsidRPr="00C54D59">
        <w:rPr>
          <w:rFonts w:ascii="Times New Roman" w:hAnsi="Times New Roman"/>
          <w:sz w:val="28"/>
          <w:szCs w:val="28"/>
        </w:rPr>
        <w:t>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Подпрограмма 3 Программы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«Развитие дополнительного образования»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 Подпрограммы 3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7655"/>
      </w:tblGrid>
      <w:tr w:rsidR="00CF61F1" w:rsidRPr="00CF61F1" w:rsidTr="00CD3574">
        <w:tc>
          <w:tcPr>
            <w:tcW w:w="241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Название        </w:t>
            </w: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Подпрограммы 3</w:t>
            </w:r>
          </w:p>
        </w:tc>
        <w:tc>
          <w:tcPr>
            <w:tcW w:w="765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Развитие дополнительного образования</w:t>
            </w:r>
          </w:p>
        </w:tc>
      </w:tr>
      <w:tr w:rsidR="00CF61F1" w:rsidRPr="00CF61F1" w:rsidTr="00CD3574">
        <w:tc>
          <w:tcPr>
            <w:tcW w:w="241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исполнитель  Подпрограммы 3</w:t>
            </w:r>
          </w:p>
        </w:tc>
        <w:tc>
          <w:tcPr>
            <w:tcW w:w="765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CF61F1" w:rsidRPr="00CF61F1" w:rsidTr="00CD3574">
        <w:tc>
          <w:tcPr>
            <w:tcW w:w="241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Подпрограммы 3</w:t>
            </w:r>
          </w:p>
        </w:tc>
        <w:tc>
          <w:tcPr>
            <w:tcW w:w="765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района, реализующие дополнительные общеобразовательные программы – дополнительные общеразвивающие программы</w:t>
            </w:r>
          </w:p>
        </w:tc>
      </w:tr>
      <w:tr w:rsidR="00CF61F1" w:rsidRPr="00CF61F1" w:rsidTr="00CD3574">
        <w:tc>
          <w:tcPr>
            <w:tcW w:w="241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Подпрограммы 3</w:t>
            </w:r>
          </w:p>
        </w:tc>
        <w:tc>
          <w:tcPr>
            <w:tcW w:w="765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государственных гарантий доступности и равных возможностей получения качественного образования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CF61F1" w:rsidRPr="00CF61F1" w:rsidTr="00CD3574">
        <w:tc>
          <w:tcPr>
            <w:tcW w:w="241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Задачи Подпрограммы 3</w:t>
            </w:r>
          </w:p>
        </w:tc>
        <w:tc>
          <w:tcPr>
            <w:tcW w:w="7655" w:type="dxa"/>
          </w:tcPr>
          <w:p w:rsidR="00CF61F1" w:rsidRPr="00CF61F1" w:rsidRDefault="00CF61F1" w:rsidP="00CF61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расширение потенциала системы дополнительного образования детей;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создание условий для развития молодых талантов и детей с мотивацией к обучению;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повышение эффективности бюджетных расходов через развитие персонифицированного учета охвата детей дополнительным образованием;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-развитие естественн</w:t>
            </w:r>
            <w:proofErr w:type="gramStart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научного и технического направлений дополнительного образования;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-вовлечение детей-инвалидов и детей с ограниченными возможностями здоровья в систему дополнительного образования.</w:t>
            </w:r>
          </w:p>
        </w:tc>
      </w:tr>
      <w:tr w:rsidR="00CF61F1" w:rsidRPr="00CF61F1" w:rsidTr="00CD3574">
        <w:tc>
          <w:tcPr>
            <w:tcW w:w="241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показатели Подпрограммы 3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доля детей, охваченных образовательными программами дополнительного образования детей, в общей численности детей и молодежи в возрасте 5 - 18 лет; 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доля 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школа", "детская школа художественных ремесел" (далее - детские школы искусств); 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доля детей в возрасте от 5 до 18 лет, обучающихся по дополнительным общеразвивающим программам за счет </w:t>
            </w: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социального сертификата на получение муниципальной услуги в социальной сфере;</w:t>
            </w:r>
          </w:p>
          <w:p w:rsidR="00CF61F1" w:rsidRPr="00CF61F1" w:rsidRDefault="00CF61F1" w:rsidP="00CF61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удельный вес численности </w:t>
            </w:r>
            <w:proofErr w:type="gramStart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программам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общего образования, участвующих в олимпиадах и конкурсах различного уровня, в общей </w:t>
            </w:r>
            <w:proofErr w:type="gramStart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численности</w:t>
            </w:r>
            <w:proofErr w:type="gramEnd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обучающихся по программам общего образования;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отношение среднемесячной заработной платы педагогов</w:t>
            </w:r>
          </w:p>
          <w:p w:rsidR="00CF61F1" w:rsidRPr="00CF61F1" w:rsidRDefault="00CF61F1" w:rsidP="00CF61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организаций дополнительного образования детей </w:t>
            </w:r>
            <w:proofErr w:type="gramStart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среднемесячной заработной плате учителей в регионе;</w:t>
            </w:r>
          </w:p>
          <w:p w:rsidR="00CF61F1" w:rsidRPr="00CF61F1" w:rsidRDefault="00CF61F1" w:rsidP="00CF61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-доля детей, охваченных образовательными программами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дополнительного образования технической и </w:t>
            </w:r>
            <w:proofErr w:type="gramStart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естественно-научной</w:t>
            </w:r>
            <w:proofErr w:type="gramEnd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направленности; 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доля детей-инвалидов в возрасте от 5-18 лет, получающих дополнительное образование, в общей численности детей-инвалидов такого возраста.</w:t>
            </w:r>
          </w:p>
        </w:tc>
      </w:tr>
      <w:tr w:rsidR="00CF61F1" w:rsidRPr="00CF61F1" w:rsidTr="00CD3574">
        <w:tc>
          <w:tcPr>
            <w:tcW w:w="241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Сроки реализации  Подпрограммы 3</w:t>
            </w:r>
          </w:p>
        </w:tc>
        <w:tc>
          <w:tcPr>
            <w:tcW w:w="765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– 2028 годы</w:t>
            </w:r>
          </w:p>
        </w:tc>
      </w:tr>
      <w:tr w:rsidR="00CF61F1" w:rsidRPr="00CF61F1" w:rsidTr="00CD3574">
        <w:tc>
          <w:tcPr>
            <w:tcW w:w="2410" w:type="dxa"/>
          </w:tcPr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финансового обеспечения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 3</w:t>
            </w:r>
          </w:p>
        </w:tc>
        <w:tc>
          <w:tcPr>
            <w:tcW w:w="7655" w:type="dxa"/>
          </w:tcPr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бюджетных ассигнований мероприятий Подпрограммы 3 всего 86 998,8  тыс. рублей, в том числе по годам:</w:t>
            </w: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2024 году 17 557,6 тыс. рублей;</w:t>
            </w: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2025 году 17 360,3 тыс. рублей;</w:t>
            </w: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2026 году 17 360,3 тыс. рублей;</w:t>
            </w: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2027 году 17 360,3 тыс. рублей;</w:t>
            </w: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2028 году 17 360,3 тыс. рублей;</w:t>
            </w: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них:</w:t>
            </w: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бюджета района (собственные доходы) –  86 998,8  тыс. рублей, в том числе по годам:</w:t>
            </w: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2024 году 17 557,6 тыс. рублей;</w:t>
            </w: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2025 году 17 360,3 тыс. рублей;</w:t>
            </w: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2026 году 17 360,3 тыс. рублей;</w:t>
            </w: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2027 году 17 360,3 тыс. рублей;</w:t>
            </w: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 2028 году 17 360,3 тыс. рублей;</w:t>
            </w: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F61F1" w:rsidRPr="00CF61F1" w:rsidRDefault="00CF61F1" w:rsidP="00CF6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областного бюджета (субвенции и субсидии) – 0,0 тыс. рублей,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федерального бюджета (субвенции и субсидии) - 0,0 тыс. руб.</w:t>
            </w:r>
          </w:p>
        </w:tc>
      </w:tr>
      <w:tr w:rsidR="00CF61F1" w:rsidRPr="00CF61F1" w:rsidTr="00CD3574">
        <w:tc>
          <w:tcPr>
            <w:tcW w:w="2410" w:type="dxa"/>
          </w:tcPr>
          <w:p w:rsidR="00CF61F1" w:rsidRPr="00CF61F1" w:rsidRDefault="00CF61F1" w:rsidP="00CF61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Ожидаемые результаты реализации Подпрограммы 3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</w:tcPr>
          <w:p w:rsidR="00CF61F1" w:rsidRPr="00CF61F1" w:rsidRDefault="00CF61F1" w:rsidP="00CF61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Характеристика основных (планируемых) конечных результатов (изменений, отражающих эффект, вызванный реализацией Подпрограммы 3):</w:t>
            </w:r>
          </w:p>
          <w:p w:rsidR="00CF61F1" w:rsidRPr="00CF61F1" w:rsidRDefault="00CF61F1" w:rsidP="00CF61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условий для развития молодых талантов и детей с </w:t>
            </w: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мотивацией к обучению</w:t>
            </w:r>
            <w:r w:rsidRPr="00CF61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CF61F1" w:rsidRPr="00CF61F1" w:rsidRDefault="00CF61F1" w:rsidP="00CF61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сохранение потенциала системы дополнительного образования детей (сохранение 87%  детей, охваченных образовательными программами дополнительного образования детей, в общей численности детей и молодежи в возрасте 5 - 18 лет в 2024-2028 гг.);</w:t>
            </w:r>
          </w:p>
          <w:p w:rsidR="00CF61F1" w:rsidRPr="00CF61F1" w:rsidRDefault="00CF61F1" w:rsidP="00CF61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создание условий для развития молодых талантов и детей с мотивацией к обучению (сохранение 62% 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численности</w:t>
            </w:r>
            <w:proofErr w:type="gramEnd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обучающихся по программам общего образования в 2024-2028 гг.);</w:t>
            </w:r>
          </w:p>
          <w:p w:rsidR="00CF61F1" w:rsidRPr="00CF61F1" w:rsidRDefault="00CF61F1" w:rsidP="00CF61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повышение эффективности бюджетных расходов (повышение среднемесячной заработной платы педагогов организаций дополнительного образования детей </w:t>
            </w:r>
            <w:proofErr w:type="gramStart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среднемесячной заработной платы учителей в регионе сохранить  100% в 2024-2028 гг.);</w:t>
            </w:r>
          </w:p>
          <w:p w:rsidR="00CF61F1" w:rsidRPr="00CF61F1" w:rsidRDefault="00CF61F1" w:rsidP="00CF61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сохранение охвата детей – инвалидов в возрасте от 5 до 18 лет, получающих дополнительное образование, в общей численности детей-инвалидов такого возраста – 56,8 в 2024-2028 гг.;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F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сохранение 40% детей, охваченных образовательными программами технической и естественно-научной направленностей от общей численности детей данного возраста в 2024-2028 гг.</w:t>
            </w:r>
            <w:proofErr w:type="gramEnd"/>
          </w:p>
        </w:tc>
      </w:tr>
    </w:tbl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left="-480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Сроки достижения основных (планируемых) конечных результатов (изменений, отражающих эффект, вызванный реализацией муниципальной программы, и количественные фактические значения целевых показателей Подпрограммы 3 за год, предшествующий текущему году (году разработки программы), и их значения, планируемые к достижению в последнем году периода реализации муниципальной программы представлены в Приложении 9.</w:t>
      </w:r>
      <w:proofErr w:type="gramEnd"/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b/>
          <w:sz w:val="28"/>
          <w:szCs w:val="28"/>
          <w:lang w:eastAsia="ru-RU"/>
        </w:rPr>
        <w:t>1. Характеристика сферы реализации Подпрограммы 3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Дополнительное образование детей осуществляет одно учреждение дополнительного образования с  охватом детей  - 966 детей. Дополнительное образование детей организовано в двух средних школах района (МБОУ «Бабаевская </w:t>
      </w:r>
      <w:proofErr w:type="spell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сош</w:t>
      </w:r>
      <w:proofErr w:type="spell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№ 65», МБОУ «</w:t>
      </w:r>
      <w:proofErr w:type="spell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Борисовская</w:t>
      </w:r>
      <w:proofErr w:type="spell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сош</w:t>
      </w:r>
      <w:proofErr w:type="spell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») и в трёх городских дошкольных образовательных учреждениях.  В целом, системой дополнительного образования охвачено  2500 человек, что составляет  84 %  от общей численности детей в возрасте от 5 до 18 лет. В целях совершенствования системы дополнительного образования, обеспечения равной доступности качественного дополнительного образования в МОУ ДО «Бабаевский Дом детского творчества» введена система персонифицированного финансирования дополнительного образования детей. 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В районе продолжается апробация различных форм и механизмов учёта </w:t>
      </w:r>
      <w:proofErr w:type="spell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внеучебных</w:t>
      </w:r>
      <w:proofErr w:type="spell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достижений учащихся, таких как портфолио, участие школьников в предметных олимпиадах, творческих конкурсах, исследовательских проектах. Увеличивается количество победителей и призёров муниципального и регионального этапов всероссийской олимпиады школьников.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b/>
          <w:sz w:val="28"/>
          <w:szCs w:val="28"/>
          <w:lang w:eastAsia="ru-RU"/>
        </w:rPr>
        <w:t>2. Цели, задачи, целевые показатели, основные ожидаемые результаты реализации Подпрограммы 3, методика расчета и порядок сбора исходной информации, описание основных ожидаемых конечных результатов, сроков реализации Подпрограммы 3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Цель Подпрограммы 3: обеспечение доступного качественного дополнительного образования.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Задачи Подпрограммы 3: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расширение потенциала системы дополнительного образования детей;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создание условий для развития молодых талантов и детей с мотивацией к обучению;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повышение эффективности бюджетных расходов;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- расширение потенциала системы дополнительного образования детей,  реализация системы персонифицированного финансирования детей.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Основные ожидаемые результаты реализации Подпрограммы: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- сохранение потенциала системы дополнительного образования детей (сохранение 87%  детей, охваченных образовательными программами дополнительного образования детей, в общей численности детей и молодежи в возрасте 5 - 18 лет в 2024-2028 гг.);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- создание условий для развития молодых талантов и детей с мотивацией к обучению (сохранение 62%  обучающихся по программам общего образования, участвующих в олимпиадах и конкурсах различного уровня, в общей 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численности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по программам общего образования в 2024-2028 гг.);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- повышение эффективности бюджетных расходов (повышение среднемесячной заработной платы педагогов организаций дополнительного образования детей 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среднемесячной заработной платы учителей в регионе сохранить  100% в 2024-2028 гг.);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- сохранение охвата детей – инвалидов в возрасте от 5 до 18 лет, получающих дополнительное образование, в общей численности детей-инвалидов такого возраста – 56,8 % в 2024-2028 гг.;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-  сохранение 40% детей, охваченных образовательными программами технической и естественно-научной направленностей от общей численности детей данного возраста в 2024-2028 </w:t>
      </w:r>
      <w:proofErr w:type="spell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гг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етодика</w:t>
      </w:r>
      <w:proofErr w:type="spell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расчета значений целевых индикаторов (показателей) Подпрограммы 3: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1. Доля детей, охваченных образовательными программами дополнительного образования детей, в общей численности детей и молодежи в возрасте 5 - 18 лет рассчитывается 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% по формуле:</w:t>
      </w:r>
    </w:p>
    <w:p w:rsidR="00CF61F1" w:rsidRPr="00CF61F1" w:rsidRDefault="00CF61F1" w:rsidP="00CF61F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8pt;height:39pt" o:ole="">
            <v:imagedata r:id="rId11" o:title=""/>
          </v:shape>
          <o:OLEObject Type="Embed" ProgID="Equation.3" ShapeID="_x0000_i1025" DrawAspect="Content" ObjectID="_1778477939" r:id="rId12"/>
        </w:object>
      </w: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И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- доля детей, охваченных образовательными программами дополнительного образования детей, в общей численности детей и молодежи в возрасте 5 - 18 лет;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Х – количество детей, охваченных образовательными программами дополнительного образования детей;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N – общая численность детей и молодежи в возрасте 5 - 18 лет в районе.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2. Удельный вес численности обучающихся по программам общего образования, участвующих в олимпиадах и конкурсах различного уровня, в общей 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численности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обучающихся по программам общего образования рассчитывается в % по формуле:</w:t>
      </w:r>
    </w:p>
    <w:p w:rsidR="00CF61F1" w:rsidRPr="00CF61F1" w:rsidRDefault="00CF61F1" w:rsidP="00CF61F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26" type="#_x0000_t75" style="width:83.4pt;height:39pt" o:ole="">
            <v:imagedata r:id="rId13" o:title=""/>
          </v:shape>
          <o:OLEObject Type="Embed" ProgID="Equation.3" ShapeID="_x0000_i1026" DrawAspect="Content" ObjectID="_1778477940" r:id="rId14"/>
        </w:object>
      </w: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И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Х – численность обучающихся по программам общего образования, участвующих в олимпиадах и конкурсах различного уровня;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N – общая численность 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программам общего образования.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3.Доля 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средств. 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(Определяется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образования, к общей численности детей в возрасте от 5 до 18 лет, получающих дополнительное образование за счет бюджетных средств (за исключением обучающихся в детских школах искусств).</w:t>
      </w:r>
      <w:proofErr w:type="gramEnd"/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Рассчитывается по формуле: 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1F1" w:rsidRPr="00CF61F1" w:rsidRDefault="00CF61F1" w:rsidP="00CF61F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Спдо</w:t>
      </w:r>
      <w:proofErr w:type="spell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= (</w:t>
      </w:r>
      <w:proofErr w:type="spell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Чспдо</w:t>
      </w:r>
      <w:proofErr w:type="spell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/ Чобуч5-18)*100%, где: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Чспдо</w:t>
      </w:r>
      <w:proofErr w:type="spell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– численность детей в возрасте от 5 до 18 лет, использующих для получения дополнительного образования сертификаты дополнительного образования;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Чобуч5-18 – общая численность детей в возрасте от 5 до 18 лет получающих дополнительное образование по программам, финансовое обеспечение которых осуществляется за счет бюджетных средств (за исключением обучающих в детских школах искусств) (</w:t>
      </w:r>
      <w:proofErr w:type="spell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пообъектный</w:t>
      </w:r>
      <w:proofErr w:type="spell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мониторинг).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сфере. (Определяется отношением числа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сфере, к общей численности детей в возрасте от 5 до 18 лет, проживающих на территории муниципалитета).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Рассчитывается по формуле: </w:t>
      </w:r>
    </w:p>
    <w:p w:rsidR="00CF61F1" w:rsidRPr="00CF61F1" w:rsidRDefault="00CF61F1" w:rsidP="00CF61F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Спф</w:t>
      </w:r>
      <w:proofErr w:type="spell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= (</w:t>
      </w:r>
      <w:proofErr w:type="spell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Чдспф</w:t>
      </w:r>
      <w:proofErr w:type="spell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/ Ч5-18)*100%, где: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Чдспф</w:t>
      </w:r>
      <w:proofErr w:type="spell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общая численность детей,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Ч5-18 - численность детей в возрасте от 5 до 18 лет, проживающих на территории муниципалитета.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5. 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 рассчитывается 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% по формуле: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object w:dxaOrig="1340" w:dyaOrig="620">
          <v:shape id="_x0000_i1027" type="#_x0000_t75" style="width:84pt;height:39pt" o:ole="">
            <v:imagedata r:id="rId15" o:title=""/>
          </v:shape>
          <o:OLEObject Type="Embed" ProgID="Equation.3" ShapeID="_x0000_i1027" DrawAspect="Content" ObjectID="_1778477941" r:id="rId16"/>
        </w:object>
      </w: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И3 – 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X – значение среднемесячной заработной платы педагогов организаций дополнительного образования детей;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N – значение среднемесячной заработной плате учителей в регионе.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Источник данных: отчетность управления образования администрации района.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Основные ожидаемые конечные результаты: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расширение потенциала системы дополнительного образования детей;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создание условий для развития молодых талантов и детей с мотивацией к обучению;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повышение эффективности бюджетных расходов.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6. Доля детей, охваченных образовательными программами дополнительного образования детей программами естественно - научной и технической направленностей, в общей численности детей и молодежи в возрасте 5 - 18 лет рассчитывается 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% по формуле: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80" w:dyaOrig="620">
          <v:shape id="_x0000_i1028" type="#_x0000_t75" style="width:86.4pt;height:39pt" o:ole="">
            <v:imagedata r:id="rId17" o:title=""/>
          </v:shape>
          <o:OLEObject Type="Embed" ProgID="Equation.3" ShapeID="_x0000_i1028" DrawAspect="Content" ObjectID="_1778477942" r:id="rId18"/>
        </w:object>
      </w: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И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- доля детей, охваченных образовательными программами дополнительного образования детей, в общей численности детей и молодежи в возрасте 5 - 18 лет;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Х – количество детей, охваченных образовательными программами дополнительного образования детей естественно - научной и технической направленностей;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N – общая численность детей и молодежи в возрасте 5 - 18 лет в районе.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7. Доля детей - инвалидов, охваченных образовательными программами дополнительного образования детей, в общей численности дете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й-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 в возрасте от 5 до 18 лет рассчитывается в % по формуле: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359" w:dyaOrig="620">
          <v:shape id="_x0000_i1029" type="#_x0000_t75" style="width:83.4pt;height:39pt" o:ole="">
            <v:imagedata r:id="rId19" o:title=""/>
          </v:shape>
          <o:OLEObject Type="Embed" ProgID="Equation.3" ShapeID="_x0000_i1029" DrawAspect="Content" ObjectID="_1778477943" r:id="rId20"/>
        </w:object>
      </w: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И5 - доля детей-инвалидов в возрасте от 5-18 лет, получающих дополнительное образование, в общей численности детей-инвалидов такого возраста;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Х – количество дете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й-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 в возрасте от 5 до 18 лет, охваченных образовательными программами дополнительного образования детей, в общей численности детей- инвалидов;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N – общая численность дете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й-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инвалидов в возрасте от 5 до 18 лет.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Источник данных: отчетность управления образования администрации района.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3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3 необходимо реализовать ряд основных мероприятий.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обеспечению 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расширения потенциала системы дополнительного образования детей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Целью мероприятия является расширение потенциала системы дополнительного образования детей.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приведение условий организации дополнительного образования детей в соответствие с современными требованиями;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распространение современных моделей организации дополнительного образования детей;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 создание условий для использования ресурсов негосударственного сектора в предоставлении услуг дополнительного образования детей, внедрение 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системы оценки качества дополнительного образования детей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Основное мероприятия 2 «Мероприятия по созданию условий для развития молодых талантов и детей с мотивацией к обучению».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Целью мероприятия является создание условий для развития молодых талантов и детей с мотивацией к обучению.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реализация концепции общенациональной системы выявления и развития молодых талантов;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- развитие детских научных обществ;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проведение с детьми мероприятий районного уровня, организация участия детей в региональных и федеральных этапах мероприятий и конкурсов.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Основное мероприятие 3 «Мероприятия по обеспечению повышения эффективности бюджетных расходов».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Целью мероприятия является повышение эффективности бюджетных расходов.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- проведению мероприятий по построению эффективной сети образовательных учреждений дополнительного образования детей;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- оптимизация неэффективных расходов;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- оптимизация численности по отдельным категориям педагогических работников;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- внедрение системы нормирования труда в образовательных организациях.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4 «Мероприятия по развитию приоритетных направленностей дополнительного образования детей».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Целью мероприятия является создание условий для развития естественнонаучной и технической направленности.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рамках осуществления мероприятия предусматривается: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реализация концепции общенациональной системы выявления и развития молодых талантов;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развитие детских научных обществ;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проведение с детьми мероприятий районного уровня, организация участия детей в региональных и федеральных этапах мероприятий и конкурсов по приоритетным направленностям.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5 «Мероприятия по вовлечению детей-инвалидов и детей с ограниченными возможностями здоровья в систему дополнительного образования».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Целью мероприятия является создание условий по вовлечению детей-инвалидов и детей с ограниченными возможностями здоровья в систему дополнительного образования.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рамках осуществления мероприятия предусматривается: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 обеспечение равной доступности качественного дополнительного  образования для детей. 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- создание архитектурной доступности, оснащение специальным, в том числе учебным, компьютерным, реабилитационным оборудованием учреждения реализующие программы дополнительного образования детей.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проведение с детьми-инвалидами и детьми с ограниченными возможностями здоровья мероприятий районного уровня, организация участия детей в региональных и федеральных этапах мероприятий и конкурсов по приоритетным направленностям.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Основное мероприятие 6 «Мероприятия по обеспечению персонифицированного учета и персонифицированного финансирования дополнительного образования детей, реализуемого посредством предоставления детям сертификатов, используемых детьми для </w:t>
      </w:r>
      <w:proofErr w:type="gramStart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обучения</w:t>
      </w:r>
      <w:proofErr w:type="gramEnd"/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дополнительным общеобразовательным программам». 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В рамках осуществления мероприятия предусматривается: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>- обеспечение персонифицированного учета детей получающих услугу по дополнительному образованию детей.</w:t>
      </w:r>
    </w:p>
    <w:p w:rsidR="00CF61F1" w:rsidRPr="00CF61F1" w:rsidRDefault="00CF61F1" w:rsidP="00CF61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1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 обеспечение персонифицированного финансирования дополнительного образования детей посредством социального сертификата.</w:t>
      </w:r>
    </w:p>
    <w:p w:rsidR="00CF61F1" w:rsidRPr="00CF61F1" w:rsidRDefault="00CF61F1" w:rsidP="00CF61F1">
      <w:pPr>
        <w:rPr>
          <w:rFonts w:eastAsia="Times New Roman"/>
          <w:szCs w:val="20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Подпрограмма 4 Программы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«</w:t>
      </w:r>
      <w:r w:rsidRPr="00E14121">
        <w:rPr>
          <w:rFonts w:ascii="Times New Roman" w:hAnsi="Times New Roman"/>
          <w:sz w:val="28"/>
          <w:szCs w:val="28"/>
          <w:lang w:eastAsia="ru-RU"/>
        </w:rPr>
        <w:t>Обеспечение создания условий  для реализации  муниципальной программы</w:t>
      </w:r>
      <w:r w:rsidRPr="00146809">
        <w:rPr>
          <w:rFonts w:ascii="Times New Roman" w:hAnsi="Times New Roman"/>
          <w:sz w:val="28"/>
          <w:szCs w:val="28"/>
          <w:lang w:eastAsia="ru-RU"/>
        </w:rPr>
        <w:t>»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C54D5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54D59">
        <w:rPr>
          <w:rFonts w:ascii="Times New Roman" w:hAnsi="Times New Roman"/>
          <w:b/>
          <w:sz w:val="28"/>
          <w:szCs w:val="28"/>
          <w:lang w:eastAsia="ru-RU"/>
        </w:rPr>
        <w:t>Паспорт Подпрограммы 4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670"/>
      </w:tblGrid>
      <w:tr w:rsidR="00984282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Подпрограммы 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ind w:hanging="7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создания условий  для реализации  муниципальной программы</w:t>
            </w:r>
          </w:p>
        </w:tc>
      </w:tr>
      <w:tr w:rsidR="00984282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984282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984282" w:rsidRPr="00225D70" w:rsidTr="00B706FB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1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Цели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1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Содействие обеспечению условий реализации Программы</w:t>
            </w:r>
          </w:p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4282" w:rsidRPr="00225D70" w:rsidTr="00B706FB">
        <w:trPr>
          <w:cantSplit/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</w:t>
            </w: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адачи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деятельности управления образования администрации Бабаевского муниципального района;</w:t>
            </w:r>
          </w:p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реализации Программы</w:t>
            </w:r>
          </w:p>
        </w:tc>
      </w:tr>
      <w:tr w:rsidR="00984282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Целевые показатели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- доля выполненных мероприятий годового плана работы управления образования администрации Бабаевского муниципального района;</w:t>
            </w:r>
          </w:p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Программы в запланированных на финансовый год мероприятиях</w:t>
            </w:r>
          </w:p>
        </w:tc>
      </w:tr>
      <w:tr w:rsidR="00984282" w:rsidRPr="00225D70" w:rsidTr="00B706FB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1B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Сроки реализации  Подпрограммы 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282" w:rsidRPr="009D4CAC" w:rsidRDefault="00984282" w:rsidP="001D15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– 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854484" w:rsidRPr="00225D70" w:rsidTr="001B7864">
        <w:trPr>
          <w:cantSplit/>
          <w:trHeight w:val="3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финансового обеспечения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Подпрограммы 4</w:t>
            </w:r>
          </w:p>
          <w:p w:rsidR="00854484" w:rsidRPr="00854484" w:rsidRDefault="00854484" w:rsidP="00854484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Подпрограммы 4 всего 26 886,0  тыс. рублей, в том числе по годам: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2024 году 5 377,2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2025 году 5 377,2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2026 году 5 377,2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2027 году 5 377,2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2028 году 5 377,2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средства бюджета района (собственные доходы) – 26 886,0  тыс. рублей, в том числе по годам: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2024 году 5 377,2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2025 году 5 377,2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2026 году 5 377,2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2027 году 5 377,2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2028 году 5 377,2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средства областного бюджета (субвенции и субсидии) – 0,0 тыс. рублей,</w:t>
            </w:r>
          </w:p>
          <w:p w:rsidR="00854484" w:rsidRPr="00854484" w:rsidRDefault="00CF61F1" w:rsidP="00CF61F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CF61F1">
              <w:rPr>
                <w:sz w:val="28"/>
                <w:szCs w:val="28"/>
              </w:rPr>
              <w:t>средства федерального бюджета (субвенции и субсидии) – 0,0 тыс. рублей;</w:t>
            </w:r>
          </w:p>
        </w:tc>
      </w:tr>
      <w:tr w:rsidR="00984282" w:rsidRPr="00225D70" w:rsidTr="001B7864">
        <w:trPr>
          <w:cantSplit/>
          <w:trHeight w:val="47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Ожидаемые результаты реализации Подпрограммы 4</w:t>
            </w:r>
          </w:p>
          <w:p w:rsidR="00984282" w:rsidRPr="009D4CAC" w:rsidRDefault="00984282" w:rsidP="009D4C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4):</w:t>
            </w:r>
          </w:p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Обеспечены условия реализации Программы:</w:t>
            </w:r>
          </w:p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</w:t>
            </w:r>
          </w:p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управления образования администрации Бабаевского муниципального района сохранение  100 % с 2024 год по 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год);</w:t>
            </w:r>
          </w:p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>- финансовое сопровождение реализации Программы (сохранение  удельного веса проведенных мероприятий</w:t>
            </w:r>
          </w:p>
          <w:p w:rsidR="00984282" w:rsidRPr="009D4CAC" w:rsidRDefault="00984282" w:rsidP="009D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Программы в запланированных на финансовый год мероприятиях  100% с 2024 года по 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9D4C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год).</w:t>
            </w:r>
          </w:p>
        </w:tc>
      </w:tr>
    </w:tbl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1. Характеристика сферы реализации Подпрограммы 4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146809" w:rsidRDefault="00984282" w:rsidP="002F072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Управление образования администрации Бабаевского муниципального района является органом администрации Бабаевского муниципального района, с правами юридического лица созданным для управления муниципальной системой дошкольного, начального общего, основного общего, среднего общего образования, дополнительного образования детей; организационного, кадрового и </w:t>
      </w: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>информационного обеспечения деятельности муниципальных учреждений сферы образования района.</w:t>
      </w:r>
    </w:p>
    <w:p w:rsidR="00984282" w:rsidRPr="00146809" w:rsidRDefault="00984282" w:rsidP="002F072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Сфера реализации Подпрограммы 4 - организационное и финансово-экономическое сопровождение деятельности   управления образования администрации района. </w:t>
      </w:r>
    </w:p>
    <w:p w:rsidR="00984282" w:rsidRPr="00146809" w:rsidRDefault="00984282" w:rsidP="002F072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Подпрограмма  4 направлена на формирование и развитие обеспечивающих механизмов реализации Программы. </w:t>
      </w:r>
    </w:p>
    <w:p w:rsidR="00984282" w:rsidRPr="00146809" w:rsidRDefault="00984282" w:rsidP="002F072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Необходимо создать условия, существенно повышающие эффективность выполнения как отдельных проектов и мероприятий, так и Программы в целом.</w:t>
      </w:r>
    </w:p>
    <w:p w:rsidR="00984282" w:rsidRPr="00146809" w:rsidRDefault="00984282" w:rsidP="002F072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В рамках Подпрограммы  4 будут созданы следующие условия: 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- качественное финансовое сопровождение деятельности управления образования администрации Бабаевского муниципального района; 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- качественное финансовое сопровождение реализации Программы.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984282" w:rsidRPr="001B7864" w:rsidRDefault="00984282" w:rsidP="001B7864">
      <w:pPr>
        <w:pStyle w:val="af4"/>
        <w:numPr>
          <w:ilvl w:val="0"/>
          <w:numId w:val="19"/>
        </w:numPr>
        <w:adjustRightInd w:val="0"/>
        <w:jc w:val="center"/>
        <w:rPr>
          <w:b/>
          <w:sz w:val="28"/>
          <w:szCs w:val="28"/>
        </w:rPr>
      </w:pPr>
      <w:r w:rsidRPr="001B7864">
        <w:rPr>
          <w:b/>
          <w:sz w:val="28"/>
          <w:szCs w:val="28"/>
        </w:rPr>
        <w:t>Цели, задачи, целевые показатели, основные ожидаемые результаты реализации Подпрограммы 4.</w:t>
      </w:r>
    </w:p>
    <w:p w:rsidR="00984282" w:rsidRPr="001B7864" w:rsidRDefault="00984282" w:rsidP="001B7864">
      <w:pPr>
        <w:pStyle w:val="af4"/>
        <w:adjustRightInd w:val="0"/>
        <w:ind w:left="720" w:firstLine="0"/>
        <w:rPr>
          <w:sz w:val="28"/>
          <w:szCs w:val="28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Цель Подпрограммы 4: содействие обеспечению условий реализации Программы. 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Задачи Подпрограммы 4: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деятельности управления образования администрации Бабаевского муниципального района;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реализации Программы.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Основные ожидаемые результаты реализации Подпрограммы 4: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 управления образования администрации Бабаевского муниципального района  100% с 20</w:t>
      </w: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год);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финансовое сопровождение реализации Программы (сохранение удельного веса проведенных мероприятий Программы в запланированных на финансовый год мероприятиях  100% с 20</w:t>
      </w: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год).</w:t>
      </w:r>
    </w:p>
    <w:p w:rsidR="00984282" w:rsidRPr="00146809" w:rsidRDefault="00984282" w:rsidP="001B78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4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4 необходимо реализовать ряд основных мероприятий.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финансовому обеспечению деятельности».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обеспечение финансового сопровождения деятельности управления образования администрации Бабаевского муниципального района            </w:t>
      </w:r>
    </w:p>
    <w:p w:rsidR="00984282" w:rsidRPr="00146809" w:rsidRDefault="00984282" w:rsidP="002F072C">
      <w:pPr>
        <w:spacing w:after="0" w:line="240" w:lineRule="auto"/>
        <w:ind w:firstLine="676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В рамках осуществления мероприятия предусматривается: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 осуществление деятельности по финансовому сопровождению деятельности управления образования администрации Бабаевского муниципального района (перечисления, отчетность и другое);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- анализ выполнения мероприятий годового плана работы управления образования администрации Бабаевского муниципального района.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мероприятия 2 «Мероприятия по финансовому обеспечению Программы».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обеспечение финансового сопровождения реализации Программы.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предусматривается: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осуществление деятельности по финансовому сопровождению реализации Программы (перечисления, отчетность и другое);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- анализ выполнения проведенных мероприятий Программы.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Финансовое обеспечение реализации основных мероприятий Подпрограммы 4 за счет средств бюджета района, в том числе межбюджетных трансфертов из областного и федерального бюджетов, безвозмездных поступлений от физических и юридических лиц представлено в Приложении </w:t>
      </w:r>
      <w:r w:rsidR="00B30CAF">
        <w:rPr>
          <w:rFonts w:ascii="Times New Roman" w:hAnsi="Times New Roman"/>
          <w:sz w:val="28"/>
          <w:szCs w:val="28"/>
          <w:lang w:eastAsia="ru-RU"/>
        </w:rPr>
        <w:t>8</w:t>
      </w:r>
      <w:r w:rsidRPr="00146809">
        <w:rPr>
          <w:rFonts w:ascii="Times New Roman" w:hAnsi="Times New Roman"/>
          <w:sz w:val="28"/>
          <w:szCs w:val="28"/>
          <w:lang w:eastAsia="ru-RU"/>
        </w:rPr>
        <w:t>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1329D" w:rsidRDefault="0011329D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Подпрограмма 5 Программы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E14121">
        <w:rPr>
          <w:rFonts w:ascii="Times New Roman" w:hAnsi="Times New Roman"/>
          <w:b/>
          <w:sz w:val="28"/>
          <w:szCs w:val="28"/>
          <w:lang w:eastAsia="ru-RU"/>
        </w:rPr>
        <w:t>Развитие  материально-технической базы образовательных организаций района</w:t>
      </w:r>
      <w:r w:rsidRPr="00146809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984282" w:rsidRPr="00146809" w:rsidRDefault="00984282" w:rsidP="001B786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C17D0F">
        <w:rPr>
          <w:rFonts w:ascii="Times New Roman" w:hAnsi="Times New Roman"/>
          <w:b/>
          <w:sz w:val="28"/>
          <w:szCs w:val="28"/>
          <w:lang w:eastAsia="ru-RU"/>
        </w:rPr>
        <w:t>Паспорт Подпрограммы 5</w:t>
      </w: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7796"/>
      </w:tblGrid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Название        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 материально-технической базы образовательных организаций района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 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образования администрации Бабаевского муниципального района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Муниципальные учреждения Бабаевского муниципального района, подведомственные управлению образования администрации Бабаевского муниципального района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Цели 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материально-технической базы образовательных организаций района, обеспечение комплексной безопасности в образовательных организациях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Задачи 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проведения ремонтных работ в образовательных организациях;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приобретения оборудования и инвентаря в образовательных организациях;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обеспечение комплексной безопасности в образовательных организациях;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учреждениях района;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уровня антитеррористической защиты образовательных учреждений района;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повышение уровня подготовки руководителей учреждений к действиям в условиях чрезвычайных ситуаций природного и техногенного характера;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реализация регионального проекта «Цифровая образовательная среда»;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реализация регионального проекта «Современная школа»;</w:t>
            </w:r>
          </w:p>
          <w:p w:rsidR="00984282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создание условий для занятий физической культурой и спортом в общеобра</w:t>
            </w:r>
            <w:r w:rsidR="00AC5568">
              <w:rPr>
                <w:rFonts w:ascii="Times New Roman" w:hAnsi="Times New Roman"/>
                <w:sz w:val="28"/>
                <w:szCs w:val="28"/>
              </w:rPr>
              <w:t>зовательных организациях района;</w:t>
            </w:r>
          </w:p>
          <w:p w:rsidR="00AC5568" w:rsidRPr="00DF23D1" w:rsidRDefault="00AC5568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5568">
              <w:rPr>
                <w:rFonts w:ascii="Times New Roman" w:hAnsi="Times New Roman"/>
                <w:sz w:val="28"/>
                <w:szCs w:val="28"/>
              </w:rPr>
              <w:t>- модернизация систем школьного образования.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Целевые показатели 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по выполнению ремонтных работ в образовательных организациях в запланированных на финансовый год мероприятиях;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мероприятиях;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рисков возникновения пожаров,  материального ущерба от пожаров в образовательных учреждениях района;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рисков возникновения террористических угроз в образовательных учреждениях района;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доля прошедших подготовку руководителей учреждений к действиям в условиях чрезвычайных ситуаций природного и техногенного характера.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доля образовательных организаций, реализующих программы общего образования, дополнительного образования детей,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 xml:space="preserve">- доля педагогических работников общего образования,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lastRenderedPageBreak/>
              <w:t>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доля общеобразовательных организаций, оснащенных в целях внедрения цифровой образовательной среды в отчетном году;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«Технология» на базе Центров образования цифрового и гуманитарного профилей «Точка роста»;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численность детей, осваивающих учебный предмет «Информатика» на базе Центров образования цифрового и гуманитарного профилей «Точка роста»;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численность детей, занимающихся шахматами на постоянной основе, на базе Центров образования цифрового и гуманитарного профилей «Точка роста»;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численность человек, ежемесячно использующих инфраструктуру Центров образования цифрового и гуманитарного профилей «Точка роста»;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численность человек, ежемесячно вовлеченных в программу социально-культурных компетенций;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количество проведенных на площадке Центров образования цифрового и гуманитарного профилей «Точка роста» социокультурных мероприятий;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повышение квалификации педагогов по предмету «Технология», ежегодно;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повышение квалификации иных сотрудников Центров образования цифрового и гуманитарного профилей «Точка роста», ежегодно;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 xml:space="preserve">-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</w:t>
            </w:r>
            <w:r w:rsidRPr="00DF23D1">
              <w:rPr>
                <w:sz w:val="28"/>
                <w:szCs w:val="28"/>
              </w:rPr>
              <w:lastRenderedPageBreak/>
              <w:t xml:space="preserve">курсы внеурочной детальности </w:t>
            </w:r>
            <w:proofErr w:type="spellStart"/>
            <w:r w:rsidRPr="00DF23D1">
              <w:rPr>
                <w:sz w:val="28"/>
                <w:szCs w:val="28"/>
              </w:rPr>
              <w:t>общеинтеллектуальной</w:t>
            </w:r>
            <w:proofErr w:type="spellEnd"/>
            <w:r w:rsidRPr="00DF23D1">
              <w:rPr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142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доля педагогических работников центра «Точка роста», прошедших обучение по программам из реестра повышения квалификации федерального оператора;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общеобразовательных организаций, в которых созданы и функционируют центры образования естественно-научной и технологической направленностей;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136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образования, по уровню основного общего образования, по уровню среднего образования;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136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количество общеобразовательных организаций района, в которых отремонтирован спортивный зал;</w:t>
            </w:r>
          </w:p>
          <w:p w:rsidR="00984282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школьных спортивных клубов, созданных в общеобразовательных организациях района для занятия</w:t>
            </w:r>
            <w:r w:rsidR="001132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физической культурой и спортом;</w:t>
            </w:r>
          </w:p>
          <w:p w:rsidR="00AC5568" w:rsidRPr="00DF23D1" w:rsidRDefault="00AC5568" w:rsidP="001132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5568">
              <w:rPr>
                <w:rFonts w:ascii="Times New Roman" w:hAnsi="Times New Roman"/>
                <w:sz w:val="28"/>
                <w:szCs w:val="28"/>
                <w:lang w:eastAsia="ru-RU"/>
              </w:rPr>
              <w:t>- количество капитально отремонтированных зданий и оснащенных оборудованием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Сроки реализации  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2024 – 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854484" w:rsidTr="00DF23D1">
        <w:tc>
          <w:tcPr>
            <w:tcW w:w="2410" w:type="dxa"/>
          </w:tcPr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Объем финансового обеспечения</w:t>
            </w:r>
          </w:p>
          <w:p w:rsidR="00854484" w:rsidRPr="00854484" w:rsidRDefault="00854484" w:rsidP="0085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4484">
              <w:rPr>
                <w:rFonts w:ascii="Times New Roman" w:hAnsi="Times New Roman"/>
                <w:sz w:val="28"/>
                <w:szCs w:val="28"/>
              </w:rPr>
              <w:t>Подпрограммы 5</w:t>
            </w:r>
          </w:p>
          <w:p w:rsidR="00854484" w:rsidRPr="00854484" w:rsidRDefault="00854484" w:rsidP="00854484">
            <w:pPr>
              <w:pStyle w:val="ConsPlusNormal"/>
              <w:widowControl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79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Объем бюджетных ассигнований мероприятий Подпрограммы 5  всего- 249 772,5 тыс. рублей, в том числе по годам: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2024 году 111 850,6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2025 году 137 921,9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2026 году 0,0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2027 году 0,0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2028 году 0,0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 xml:space="preserve">средства бюджета района (собственные доходы) всего 2 347,3 </w:t>
            </w:r>
            <w:r w:rsidRPr="00CF61F1">
              <w:rPr>
                <w:rFonts w:ascii="Times New Roman" w:hAnsi="Times New Roman"/>
                <w:sz w:val="28"/>
                <w:szCs w:val="28"/>
              </w:rPr>
              <w:lastRenderedPageBreak/>
              <w:t>тыс. рублей, в том числе по годам: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2024 году 431,1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2025 году 1 916,2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2026 году 0,0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2027 году 0,0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2028 году 0,0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средства областного бюджета (субвенции и субсидии) – 85 864,4 тыс. рублей, в том числе по годам: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2024 году 27 754,1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2025 году 58 110,3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2026 году 0,0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2027 году 0,0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2028 году 0,0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средства федерального бюджета (субвенции и субсидии) – 161 560,8 тыс. рублей, в том числе по годам: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2024 году 83 665,4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2025 году 77 895,4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2026 году 0 тыс. рублей;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2027 году 0 тыс. рублей;</w:t>
            </w:r>
          </w:p>
          <w:p w:rsidR="00854484" w:rsidRPr="00854484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61F1">
              <w:rPr>
                <w:rFonts w:ascii="Times New Roman" w:hAnsi="Times New Roman"/>
                <w:sz w:val="28"/>
                <w:szCs w:val="28"/>
              </w:rPr>
              <w:t>- в 2028 году 0 тыс. рублей;</w:t>
            </w:r>
          </w:p>
          <w:p w:rsidR="00854484" w:rsidRPr="00854484" w:rsidRDefault="00854484" w:rsidP="00854484">
            <w:pPr>
              <w:pStyle w:val="ConsPlusNormal"/>
              <w:widowControl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84282" w:rsidTr="00DF23D1">
        <w:tc>
          <w:tcPr>
            <w:tcW w:w="2410" w:type="dxa"/>
          </w:tcPr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Подпрограммы 5</w:t>
            </w:r>
          </w:p>
        </w:tc>
        <w:tc>
          <w:tcPr>
            <w:tcW w:w="7796" w:type="dxa"/>
          </w:tcPr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 основных (планируемых) конечных результатов (изменений, отражающих эффект, вызванный реализацией Подпрограммы 5):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материально-технической базы образовательных организаций района, обеспечение комплексной безопасности в образовательных организациях: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проведения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2024 года по 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год);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2024 года по </w:t>
            </w:r>
            <w:r w:rsidR="00207BB7">
              <w:rPr>
                <w:rFonts w:ascii="Times New Roman" w:hAnsi="Times New Roman"/>
                <w:sz w:val="28"/>
                <w:szCs w:val="28"/>
                <w:lang w:eastAsia="ru-RU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год);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- обеспечение количества 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рисков возникновения пожаров,  материального ущерба от пожаров в образовательных учреждениях района</w:t>
            </w:r>
            <w:r w:rsidRPr="00DF23D1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 -  0 единиц;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 w:cs="Arial"/>
                <w:sz w:val="28"/>
                <w:szCs w:val="28"/>
                <w:lang w:eastAsia="ru-RU"/>
              </w:rPr>
              <w:t xml:space="preserve">- обеспечение 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количества рисков возникновения террористических угроз в образовательных учреждениях 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района – 0 единиц;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 w:cs="Arial"/>
                <w:sz w:val="28"/>
                <w:szCs w:val="28"/>
                <w:lang w:eastAsia="ru-RU"/>
              </w:rPr>
              <w:t>- сохранение 100% прошедших подготовку руководителей учреждений к действиям в условиях ЧС природного и техногенного характера;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 сохранение 21%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сохранение 8%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сохранение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 xml:space="preserve">- обеспечение 77,77 % общеобразовательных </w:t>
            </w:r>
            <w:proofErr w:type="spellStart"/>
            <w:r w:rsidRPr="00DF23D1">
              <w:rPr>
                <w:rFonts w:ascii="Times New Roman" w:hAnsi="Times New Roman"/>
                <w:sz w:val="28"/>
                <w:szCs w:val="28"/>
              </w:rPr>
              <w:t>орагнизаций</w:t>
            </w:r>
            <w:proofErr w:type="spellEnd"/>
            <w:r w:rsidRPr="00DF23D1">
              <w:rPr>
                <w:rFonts w:ascii="Times New Roman" w:hAnsi="Times New Roman"/>
                <w:sz w:val="28"/>
                <w:szCs w:val="28"/>
              </w:rPr>
              <w:t>, оснащенных в целях внедрения целевой модели цифровой образовательной среды к 2024 году;</w:t>
            </w:r>
          </w:p>
          <w:p w:rsidR="00984282" w:rsidRPr="00DF23D1" w:rsidRDefault="00984282" w:rsidP="00DF23D1">
            <w:pPr>
              <w:pStyle w:val="ConsPlusNormal"/>
              <w:widowControl/>
              <w:ind w:hanging="34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сохранение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pStyle w:val="ConsPlusNormal"/>
              <w:widowControl/>
              <w:ind w:hanging="34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сохранение 20% педагогических работников, использующих сервисы федеральной информационно-сервисной платформе цифровой образовательной среды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pStyle w:val="ConsPlusNormal"/>
              <w:widowControl/>
              <w:ind w:hanging="34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сохранение 20%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к 2023 году;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1163 обучающихся, осваивающих учебный предмет «Технология» на базе Центров образования цифрового и гуманитарного профилей «Точка роста»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 обеспечение 260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553 обучающихся, осваивающих учебный предмет «Информатика» на базе Центров образования цифрового и гуманитарного профилей «Точка роста»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1108 обучающихся, охваченными дополнительными общеразвивающими программами на базе Центров образования цифрового и гуманитарного профилей «Точка роста»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40 обучающихся, занимающихся шахматами на постоянной основе, на базе Центров образования цифрового и гуманитарного профилей «Точка роста»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 200 человек, ежемесячно использующих инфраструктуру Центров образования цифрового и гуманитарного профилей «Точка роста»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200 человек, ежемесячно вовлеченных в программу социально-культурных компетенций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 проведение 10 социокультурных мероприятий на площадке Центров образования цифрового и гуманитарного профилей «Точка роста»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100% повышение квалификации педагогов по предмету «Технология»,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обеспечение 100 % повышение квалификации иных сотрудников Центров образования цифрового и гуманитарного профилей «Точка роста», 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>в 2024-</w:t>
            </w:r>
            <w:r w:rsidR="00207BB7">
              <w:rPr>
                <w:rFonts w:ascii="Times New Roman" w:hAnsi="Times New Roman"/>
                <w:sz w:val="28"/>
                <w:szCs w:val="28"/>
              </w:rPr>
              <w:t>2028</w:t>
            </w:r>
            <w:r w:rsidRPr="00DF23D1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142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 xml:space="preserve">- сохранение численности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 w:rsidRPr="00DF23D1">
              <w:rPr>
                <w:sz w:val="28"/>
                <w:szCs w:val="28"/>
              </w:rPr>
              <w:t>общеинтеллектуальной</w:t>
            </w:r>
            <w:proofErr w:type="spellEnd"/>
            <w:r w:rsidRPr="00DF23D1">
              <w:rPr>
                <w:sz w:val="28"/>
                <w:szCs w:val="28"/>
              </w:rPr>
              <w:t xml:space="preserve"> направленности с использованием средств обучения и воспитания Центра «Точка роста» 583 человека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142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сохранение численности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- 90 человек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23D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обеспечение 9 общеобразовательных организаций, в которых созданы и функционируют  центры образования естественно-научной и технологической направленностей к 2024 году;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142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 сохранить 100% педагогических работников центра «Точка роста», прошедших обучение по программам из реестра повышения квалификации федерального оператора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– 100 человек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2024-</w:t>
            </w:r>
            <w:r w:rsidR="00207BB7">
              <w:rPr>
                <w:sz w:val="28"/>
                <w:szCs w:val="28"/>
              </w:rPr>
              <w:t>2028</w:t>
            </w:r>
            <w:r w:rsidRPr="00DF23D1">
              <w:rPr>
                <w:sz w:val="28"/>
                <w:szCs w:val="28"/>
              </w:rPr>
              <w:t xml:space="preserve"> гг.;</w:t>
            </w:r>
          </w:p>
          <w:p w:rsidR="00984282" w:rsidRPr="00DF23D1" w:rsidRDefault="00984282" w:rsidP="00DF23D1">
            <w:pPr>
              <w:pStyle w:val="ConsPlusNormal"/>
              <w:widowControl/>
              <w:ind w:firstLine="0"/>
              <w:rPr>
                <w:sz w:val="28"/>
                <w:szCs w:val="28"/>
              </w:rPr>
            </w:pPr>
            <w:r w:rsidRPr="00DF23D1">
              <w:rPr>
                <w:sz w:val="28"/>
                <w:szCs w:val="28"/>
              </w:rPr>
              <w:t>- обеспечение 2 общеобразовательных организаций района, в которой отремонтирован спортивный зал;</w:t>
            </w:r>
          </w:p>
          <w:p w:rsidR="00984282" w:rsidRDefault="00984282" w:rsidP="00DF2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23D1">
              <w:rPr>
                <w:rFonts w:ascii="Times New Roman" w:hAnsi="Times New Roman"/>
                <w:sz w:val="28"/>
                <w:szCs w:val="28"/>
              </w:rPr>
              <w:t>- обеспечение создания 7 школьных спортивных клубов в общеобразовательных организациях района для занятия</w:t>
            </w:r>
            <w:r w:rsidR="0011329D">
              <w:rPr>
                <w:rFonts w:ascii="Times New Roman" w:hAnsi="Times New Roman"/>
                <w:sz w:val="28"/>
                <w:szCs w:val="28"/>
              </w:rPr>
              <w:t xml:space="preserve"> физической культурой и спортом;</w:t>
            </w:r>
          </w:p>
          <w:p w:rsidR="00AC5568" w:rsidRPr="00DF23D1" w:rsidRDefault="00AC5568" w:rsidP="001132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568">
              <w:rPr>
                <w:rFonts w:ascii="Times New Roman" w:hAnsi="Times New Roman"/>
                <w:sz w:val="28"/>
                <w:szCs w:val="28"/>
              </w:rPr>
              <w:t>-обеспечить к 2025 году количество капитально отремонтированных зданий и оснащенных оборудованием – 2.</w:t>
            </w:r>
          </w:p>
        </w:tc>
      </w:tr>
    </w:tbl>
    <w:p w:rsidR="00984282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Характеристика сферы реализации Подпрограммы 5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Развитие материально-технической базы образовательных организаций района является необходимым условием для развития образования в районе.</w:t>
      </w:r>
    </w:p>
    <w:p w:rsidR="00984282" w:rsidRPr="003D5A3B" w:rsidRDefault="00984282" w:rsidP="00CE6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A3B">
        <w:rPr>
          <w:rFonts w:ascii="Times New Roman" w:hAnsi="Times New Roman"/>
          <w:sz w:val="28"/>
          <w:szCs w:val="28"/>
          <w:lang w:eastAsia="ru-RU"/>
        </w:rPr>
        <w:t>В 2020, 2021 гг. в рамках национальног</w:t>
      </w:r>
      <w:r>
        <w:rPr>
          <w:rFonts w:ascii="Times New Roman" w:hAnsi="Times New Roman"/>
          <w:sz w:val="28"/>
          <w:szCs w:val="28"/>
          <w:lang w:eastAsia="ru-RU"/>
        </w:rPr>
        <w:t xml:space="preserve">о проекта «Современная школа» в </w:t>
      </w:r>
      <w:r w:rsidRPr="003D5A3B">
        <w:rPr>
          <w:rFonts w:ascii="Times New Roman" w:hAnsi="Times New Roman"/>
          <w:sz w:val="28"/>
          <w:szCs w:val="28"/>
          <w:lang w:eastAsia="ru-RU"/>
        </w:rPr>
        <w:t xml:space="preserve">5-ти школах района : МБОУ «Бабаевская 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сош</w:t>
      </w:r>
      <w:proofErr w:type="spellEnd"/>
      <w:r w:rsidRPr="003D5A3B">
        <w:rPr>
          <w:rFonts w:ascii="Times New Roman" w:hAnsi="Times New Roman"/>
          <w:sz w:val="28"/>
          <w:szCs w:val="28"/>
          <w:lang w:eastAsia="ru-RU"/>
        </w:rPr>
        <w:t xml:space="preserve"> №1», МБОУ «Бабаевская 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сош</w:t>
      </w:r>
      <w:proofErr w:type="spellEnd"/>
      <w:r w:rsidRPr="003D5A3B">
        <w:rPr>
          <w:rFonts w:ascii="Times New Roman" w:hAnsi="Times New Roman"/>
          <w:sz w:val="28"/>
          <w:szCs w:val="28"/>
          <w:lang w:eastAsia="ru-RU"/>
        </w:rPr>
        <w:t xml:space="preserve"> №65», МБОУ «Бабаевская 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оош</w:t>
      </w:r>
      <w:proofErr w:type="spellEnd"/>
      <w:r w:rsidRPr="003D5A3B">
        <w:rPr>
          <w:rFonts w:ascii="Times New Roman" w:hAnsi="Times New Roman"/>
          <w:sz w:val="28"/>
          <w:szCs w:val="28"/>
          <w:lang w:eastAsia="ru-RU"/>
        </w:rPr>
        <w:t xml:space="preserve"> № 3», МБОУ «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Пролетарскаяоош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 и МБОУ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Тороповскаяоош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3D5A3B">
        <w:rPr>
          <w:rFonts w:ascii="Times New Roman" w:hAnsi="Times New Roman"/>
          <w:sz w:val="28"/>
          <w:szCs w:val="28"/>
          <w:lang w:eastAsia="ru-RU"/>
        </w:rPr>
        <w:t xml:space="preserve">созданы современные центры образования  научной и технологической направленностей «Точки роста». </w:t>
      </w:r>
    </w:p>
    <w:p w:rsidR="00984282" w:rsidRPr="003D5A3B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A3B">
        <w:rPr>
          <w:rFonts w:ascii="Times New Roman" w:hAnsi="Times New Roman"/>
          <w:sz w:val="28"/>
          <w:szCs w:val="28"/>
          <w:lang w:eastAsia="ru-RU"/>
        </w:rPr>
        <w:t xml:space="preserve">В 2020 году в МБОУ «Бабаевская 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сош</w:t>
      </w:r>
      <w:proofErr w:type="spellEnd"/>
      <w:r w:rsidRPr="003D5A3B">
        <w:rPr>
          <w:rFonts w:ascii="Times New Roman" w:hAnsi="Times New Roman"/>
          <w:sz w:val="28"/>
          <w:szCs w:val="28"/>
          <w:lang w:eastAsia="ru-RU"/>
        </w:rPr>
        <w:t xml:space="preserve"> №1» в рамках национального проекта «Цифровая образовательная среда» приобретено новое цифровое оборудование.</w:t>
      </w:r>
    </w:p>
    <w:p w:rsidR="00984282" w:rsidRPr="003D5A3B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A3B">
        <w:rPr>
          <w:rFonts w:ascii="Times New Roman" w:hAnsi="Times New Roman"/>
          <w:sz w:val="28"/>
          <w:szCs w:val="28"/>
          <w:lang w:eastAsia="ru-RU"/>
        </w:rPr>
        <w:t xml:space="preserve">В 2021 году по результатам участия в областном конкурсе   Бабаевская  школа № 1 получила  грант 7 миллионов 792 тысячи рублей на приобретение учебного, учебно-лабораторного, компьютерного и цифрового оборудования, программного обеспечения для оснащения кабинетов физики, химии и биологии. </w:t>
      </w:r>
    </w:p>
    <w:p w:rsidR="00984282" w:rsidRPr="003D5A3B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A3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рамках реализации федерального проекта «Успех каждого ребёнка» в 2021 году по-современному преобразился спортивный зал 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Борисовской</w:t>
      </w:r>
      <w:proofErr w:type="spellEnd"/>
      <w:r w:rsidRPr="003D5A3B">
        <w:rPr>
          <w:rFonts w:ascii="Times New Roman" w:hAnsi="Times New Roman"/>
          <w:sz w:val="28"/>
          <w:szCs w:val="28"/>
          <w:lang w:eastAsia="ru-RU"/>
        </w:rPr>
        <w:t xml:space="preserve"> средней школы, где  в этом году проведён ремонт. </w:t>
      </w:r>
    </w:p>
    <w:p w:rsidR="00984282" w:rsidRPr="003D5A3B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A3B">
        <w:rPr>
          <w:rFonts w:ascii="Times New Roman" w:hAnsi="Times New Roman"/>
          <w:sz w:val="28"/>
          <w:szCs w:val="28"/>
          <w:lang w:eastAsia="ru-RU"/>
        </w:rPr>
        <w:t xml:space="preserve"> В рамках реализации программ дополнительного образования на базе  7 школ района организована работа школьных спортивных клубов. В системе дополнительного образования района активно внедряется система персонифицированного финансирования детей, которой в 2021 году было охвачено 840 детей. </w:t>
      </w:r>
    </w:p>
    <w:p w:rsidR="00984282" w:rsidRPr="003D5A3B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5A3B">
        <w:rPr>
          <w:rFonts w:ascii="Times New Roman" w:hAnsi="Times New Roman"/>
          <w:sz w:val="28"/>
          <w:szCs w:val="28"/>
          <w:lang w:eastAsia="ru-RU"/>
        </w:rPr>
        <w:t xml:space="preserve">В рамках создания 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безбарьерной</w:t>
      </w:r>
      <w:proofErr w:type="spellEnd"/>
      <w:r w:rsidRPr="003D5A3B">
        <w:rPr>
          <w:rFonts w:ascii="Times New Roman" w:hAnsi="Times New Roman"/>
          <w:sz w:val="28"/>
          <w:szCs w:val="28"/>
          <w:lang w:eastAsia="ru-RU"/>
        </w:rPr>
        <w:t xml:space="preserve"> среды с привлечением областных средств и участием софинансирования бюджета района в размере 1056939,50 (Один миллион пятьдесят шесть тысяч тридцать девять) рублей 50 копеек в МБУ ДО «Бабаевский ДДТ» построен пандус, расширены дверные проёмы входной группы, оборудована санитарная комната.  Для ребят с ограниченными возможностями здоровья приобрели специальное игровое оборудование: комплект учебной мебели для детей с нарушением опорно-двигательного аппарата, интерактивную панель с программным обеспечением, современные планшеты, развивающие мелкую моторику, конструкторы и игры. Для увлекательного изучения в игровой форме правил дорожного движения в детском саду № 2 оборудован «</w:t>
      </w:r>
      <w:proofErr w:type="spellStart"/>
      <w:r w:rsidRPr="003D5A3B">
        <w:rPr>
          <w:rFonts w:ascii="Times New Roman" w:hAnsi="Times New Roman"/>
          <w:sz w:val="28"/>
          <w:szCs w:val="28"/>
          <w:lang w:eastAsia="ru-RU"/>
        </w:rPr>
        <w:t>Автогородок</w:t>
      </w:r>
      <w:proofErr w:type="spellEnd"/>
      <w:r w:rsidRPr="003D5A3B">
        <w:rPr>
          <w:rFonts w:ascii="Times New Roman" w:hAnsi="Times New Roman"/>
          <w:sz w:val="28"/>
          <w:szCs w:val="28"/>
          <w:lang w:eastAsia="ru-RU"/>
        </w:rPr>
        <w:t xml:space="preserve">».   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В сфере развития материально-технической базы образовательных организаций района определены приоритетные направления деятельности:</w:t>
      </w: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обеспечение проведения ремонтных работ</w:t>
      </w:r>
      <w:r>
        <w:rPr>
          <w:rFonts w:ascii="Times New Roman" w:hAnsi="Times New Roman"/>
          <w:sz w:val="28"/>
          <w:szCs w:val="28"/>
          <w:lang w:eastAsia="ru-RU"/>
        </w:rPr>
        <w:t xml:space="preserve"> в образовательных организациях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обеспечение приобретения оборудования и инвентаря в образовательных организациях.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Безопасность – это защищенность личности, общества и государства от внутренних и внешних угроз.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Безопасность образовательного учреждения – это защищенность жизни и здоровья обучающихся, воспитанников и работников, а также материальных ценностей образовательного учреждения от возможных несчастных случаев, аварий и других чрезвычайных ситуаций  в процессе образовательной деятельности.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Обеспечение безопасности образовательных учреждений в процессе учебно-воспитательного процесса является неотъемлемым условием функционирования системы образования района. </w:t>
      </w: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Целенаправленная работа по обеспечению комплексной безопасности образовательных учреждений ведется в районе более 10 лет в рамках реализации долгосрочных целевых программ, в результате реализации которых уровень пожарной и антитеррористической  безопасности образовательных учреждений повысился.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В образовательных учреждениях района повысился уровень подготовки персонала и учащихся (воспитанников) к действиям в условиях чрезвычайных ситуаций мирного и военного времени. 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Повышается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уровень антитеррористической безопасности. Усилилась надежность охраны образовательных учреждений,</w:t>
      </w:r>
      <w:r>
        <w:rPr>
          <w:rFonts w:ascii="Times New Roman" w:hAnsi="Times New Roman"/>
          <w:sz w:val="28"/>
          <w:szCs w:val="28"/>
          <w:lang w:eastAsia="ru-RU"/>
        </w:rPr>
        <w:t xml:space="preserve"> обеспечена охрана сотрудниками частных охранных организаций в 5-ти школах района,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улучшилос</w:t>
      </w:r>
      <w:r>
        <w:rPr>
          <w:rFonts w:ascii="Times New Roman" w:hAnsi="Times New Roman"/>
          <w:sz w:val="28"/>
          <w:szCs w:val="28"/>
          <w:lang w:eastAsia="ru-RU"/>
        </w:rPr>
        <w:t xml:space="preserve">ь состояние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пропускного режима, в 3-х школах района установлены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СКУДы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во всех детских садах установлены домофоны.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Требует дальнейшего совершенствования уровень подготовки и переподготовки специалистов в области пожарной безопасности, обучение руководителей учреждений действиям в условиях чрезвычайных ситуаций. 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984282" w:rsidRPr="00CE6983" w:rsidRDefault="00984282" w:rsidP="00CE6983">
      <w:pPr>
        <w:pStyle w:val="af4"/>
        <w:numPr>
          <w:ilvl w:val="0"/>
          <w:numId w:val="19"/>
        </w:numPr>
        <w:adjustRightInd w:val="0"/>
        <w:jc w:val="center"/>
        <w:rPr>
          <w:b/>
          <w:sz w:val="28"/>
          <w:szCs w:val="28"/>
        </w:rPr>
      </w:pPr>
      <w:r w:rsidRPr="00CE6983">
        <w:rPr>
          <w:b/>
          <w:sz w:val="28"/>
          <w:szCs w:val="28"/>
        </w:rPr>
        <w:t>Цели, задачи, целевые показатели, основные ожидаемые результаты реализации Подпрограммы 5</w:t>
      </w:r>
      <w:r>
        <w:rPr>
          <w:b/>
          <w:sz w:val="28"/>
          <w:szCs w:val="28"/>
        </w:rPr>
        <w:t>.</w:t>
      </w:r>
    </w:p>
    <w:p w:rsidR="00984282" w:rsidRPr="00146809" w:rsidRDefault="00984282" w:rsidP="002F072C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Цель Подпрограммы 5: развитие материально-технической базы образовательных организаций района, обеспечение комплексной безопасности в образовательных  организациях.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Задачи Подпрограммы 5: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обеспечение проведения ремонтных работ в образовательных организациях;</w:t>
      </w:r>
    </w:p>
    <w:p w:rsidR="00984282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обеспечение приобретения оборудования и инвентаря в образовательных организациях;      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- 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- повышение уровня антитеррористической защиты образовательных учреждений района;</w:t>
      </w: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- повышение уровня подготовки руководителей учреждений к действиям в условиях чрезвычайных ситуаций прир</w:t>
      </w:r>
      <w:r>
        <w:rPr>
          <w:rFonts w:ascii="Times New Roman" w:hAnsi="Times New Roman"/>
          <w:sz w:val="28"/>
          <w:szCs w:val="28"/>
          <w:lang w:eastAsia="ru-RU"/>
        </w:rPr>
        <w:t>одного и техногенного характера;</w:t>
      </w:r>
    </w:p>
    <w:p w:rsidR="00984282" w:rsidRPr="00C17D0F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17D0F">
        <w:rPr>
          <w:rFonts w:ascii="Times New Roman" w:hAnsi="Times New Roman"/>
          <w:sz w:val="28"/>
          <w:szCs w:val="28"/>
        </w:rPr>
        <w:t>- реализация регионального проекта «Цифровая образовательная среда»;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реализация регионального проекта «Современная школа»;</w:t>
      </w:r>
    </w:p>
    <w:p w:rsidR="00984282" w:rsidRDefault="00687DED" w:rsidP="00687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984282" w:rsidRPr="00EA0B87">
        <w:rPr>
          <w:rFonts w:ascii="Times New Roman" w:hAnsi="Times New Roman"/>
          <w:sz w:val="28"/>
          <w:szCs w:val="28"/>
          <w:lang w:eastAsia="ru-RU"/>
        </w:rPr>
        <w:t>- создание условий для занятий физической культурой и спортом в общеобра</w:t>
      </w:r>
      <w:r>
        <w:rPr>
          <w:rFonts w:ascii="Times New Roman" w:hAnsi="Times New Roman"/>
          <w:sz w:val="28"/>
          <w:szCs w:val="28"/>
          <w:lang w:eastAsia="ru-RU"/>
        </w:rPr>
        <w:t>зовательных организациях района;</w:t>
      </w:r>
    </w:p>
    <w:p w:rsidR="00687DED" w:rsidRPr="00146809" w:rsidRDefault="00687DED" w:rsidP="00687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687DED">
        <w:rPr>
          <w:rFonts w:ascii="Times New Roman" w:hAnsi="Times New Roman"/>
          <w:sz w:val="28"/>
          <w:szCs w:val="28"/>
          <w:lang w:eastAsia="ru-RU"/>
        </w:rPr>
        <w:t>- модернизация школьных систем образования.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ab/>
      </w:r>
      <w:r w:rsidRPr="00146809">
        <w:rPr>
          <w:rFonts w:ascii="Times New Roman" w:hAnsi="Times New Roman"/>
          <w:sz w:val="28"/>
          <w:szCs w:val="28"/>
          <w:lang w:eastAsia="ru-RU"/>
        </w:rPr>
        <w:t>Основные ожидаемые результаты реализации Подпрограммы 5:</w:t>
      </w:r>
    </w:p>
    <w:p w:rsidR="00984282" w:rsidRPr="00EA0B87" w:rsidRDefault="00984282" w:rsidP="002F07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 xml:space="preserve">- обеспечение проведения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2024 года по 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год);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 xml:space="preserve">- приобретение оборудования и инвентаря в образовательных организациях (сохранение  удельного веса проведенных мероприятий по приобретению оборудования и инвентаря в образовательных организациях в запланированных на финансовый год мероприятиях  100% с 2024 года по 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год);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количества рисков возникновения пожаров,  материального ущерба от пожаров в образовательных учреждениях района -  0 единиц;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количества рисков возникновения террористических угроз в образовательных учреждениях района – 0 единиц;</w:t>
      </w:r>
    </w:p>
    <w:p w:rsidR="00984282" w:rsidRPr="00EA0B87" w:rsidRDefault="00984282" w:rsidP="002F07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сохранение 100% прошедших подготовку руководителей учреждений к действиям в условиях ЧС природного и техногенного характера;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 xml:space="preserve">-  сохранение 21% обучающихся по программам общего образования, дополнительного образования для детей, для которых формируется цифровой </w:t>
      </w:r>
      <w:r w:rsidRPr="00EA0B87">
        <w:rPr>
          <w:rFonts w:ascii="Times New Roman" w:hAnsi="Times New Roman"/>
          <w:sz w:val="28"/>
          <w:szCs w:val="28"/>
          <w:lang w:eastAsia="ru-RU"/>
        </w:rPr>
        <w:lastRenderedPageBreak/>
        <w:t>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сохранение 8%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сохранение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 xml:space="preserve">- обеспечение </w:t>
      </w:r>
      <w:r>
        <w:rPr>
          <w:rFonts w:ascii="Times New Roman" w:hAnsi="Times New Roman"/>
          <w:sz w:val="28"/>
          <w:szCs w:val="28"/>
          <w:lang w:eastAsia="ru-RU"/>
        </w:rPr>
        <w:t>77,77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% общеобразовательных </w:t>
      </w:r>
      <w:proofErr w:type="spellStart"/>
      <w:r w:rsidRPr="00EA0B87">
        <w:rPr>
          <w:rFonts w:ascii="Times New Roman" w:hAnsi="Times New Roman"/>
          <w:sz w:val="28"/>
          <w:szCs w:val="28"/>
          <w:lang w:eastAsia="ru-RU"/>
        </w:rPr>
        <w:t>орагнизаций</w:t>
      </w:r>
      <w:proofErr w:type="spellEnd"/>
      <w:r w:rsidRPr="00EA0B87">
        <w:rPr>
          <w:rFonts w:ascii="Times New Roman" w:hAnsi="Times New Roman"/>
          <w:sz w:val="28"/>
          <w:szCs w:val="28"/>
          <w:lang w:eastAsia="ru-RU"/>
        </w:rPr>
        <w:t>, оснащенных в целях внедрения целевой модели цифровой образовательной среды к 2024 году;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сохранение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сохранение 20% педагогических работников, использующих сервисы федеральной информационно-сервисной платформе цифровой образовательной среды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сохранение 20%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1163 обучающихся, осваивающих учебный предмет «Технология» на базе Центров образования цифрового и гуманитарного профилей «Точка роста»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260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553 обучающихся, осваивающих учебный предмет «Информатика» на базе Центров образования цифрового и гуманитарного профилей «Точка роста»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1108 обучающихся, охваченными дополнительными общеразвивающими программами на базе Центров образования цифрового и гуманитарного профилей «Точка роста»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40 обучающихся, занимающихся шахматами на постоянной основе, на базе Центров образования цифрового и гуманитарного профилей «Точка роста»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 200 человек, ежемесячно использующих инфраструктуру Центров образования цифрового и гуманитарного профилей «Точка роста»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200 человек, ежемесячно вовлеченных в программу социально-культурных компетенций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lastRenderedPageBreak/>
        <w:t>-  проведение 10 социокультурных мероприятий на площадке Центров образования цифрового и гуманитарного профилей «Точка роста»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100% повышение квалификации педагогов по предмету «Технология»,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100 % повышение квалификации иных сотрудников Центров образования цифрового и гуманитарного профилей «Точка роста», в 2024-</w:t>
      </w:r>
      <w:r w:rsidR="00207BB7">
        <w:rPr>
          <w:rFonts w:ascii="Times New Roman" w:hAnsi="Times New Roman"/>
          <w:sz w:val="28"/>
          <w:szCs w:val="28"/>
          <w:lang w:eastAsia="ru-RU"/>
        </w:rPr>
        <w:t>2028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гг.;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 xml:space="preserve">- сохранение численности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</w:r>
      <w:proofErr w:type="spellStart"/>
      <w:r w:rsidRPr="00EA0B87">
        <w:rPr>
          <w:sz w:val="28"/>
          <w:szCs w:val="28"/>
        </w:rPr>
        <w:t>общеинтеллектуальной</w:t>
      </w:r>
      <w:proofErr w:type="spellEnd"/>
      <w:r w:rsidRPr="00EA0B87">
        <w:rPr>
          <w:sz w:val="28"/>
          <w:szCs w:val="28"/>
        </w:rPr>
        <w:t xml:space="preserve"> направленности с использованием средств обучения и воспитания Центра «Точка роста» 583 человека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сохранение численности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- 90 человек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 xml:space="preserve">- обеспечение </w:t>
      </w:r>
      <w:r>
        <w:rPr>
          <w:rFonts w:ascii="Times New Roman" w:hAnsi="Times New Roman"/>
          <w:sz w:val="28"/>
          <w:szCs w:val="28"/>
          <w:lang w:eastAsia="ru-RU"/>
        </w:rPr>
        <w:t>9 общеобразовательных</w:t>
      </w:r>
      <w:r w:rsidRPr="00EA0B87"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EA0B87">
        <w:rPr>
          <w:rFonts w:ascii="Times New Roman" w:hAnsi="Times New Roman"/>
          <w:sz w:val="28"/>
          <w:szCs w:val="28"/>
          <w:lang w:eastAsia="ru-RU"/>
        </w:rPr>
        <w:t>, в которых созданы и функционируют  центры образования естественно-научной и технологической направленностей к 2024 году;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 сохранить 100% педагогических работников центра «Точка роста», прошедших обучение по программам из реестра повышения квалификации федерального оператора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 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– 100 человек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2024-</w:t>
      </w:r>
      <w:r w:rsidR="00207BB7">
        <w:rPr>
          <w:sz w:val="28"/>
          <w:szCs w:val="28"/>
        </w:rPr>
        <w:t>2028</w:t>
      </w:r>
      <w:r w:rsidRPr="00EA0B87">
        <w:rPr>
          <w:sz w:val="28"/>
          <w:szCs w:val="28"/>
        </w:rPr>
        <w:t xml:space="preserve"> гг.;</w:t>
      </w:r>
    </w:p>
    <w:p w:rsidR="00984282" w:rsidRPr="00EA0B87" w:rsidRDefault="00984282" w:rsidP="002F072C">
      <w:pPr>
        <w:pStyle w:val="ConsPlusNormal"/>
        <w:widowControl/>
        <w:ind w:firstLine="426"/>
        <w:jc w:val="both"/>
        <w:rPr>
          <w:sz w:val="28"/>
          <w:szCs w:val="28"/>
        </w:rPr>
      </w:pPr>
      <w:r w:rsidRPr="00EA0B87">
        <w:rPr>
          <w:sz w:val="28"/>
          <w:szCs w:val="28"/>
        </w:rPr>
        <w:t>- обеспечение 2 общеобразовательных организаций района, в которой отремонтирован спортивный зал;</w:t>
      </w:r>
    </w:p>
    <w:p w:rsidR="00984282" w:rsidRDefault="00984282" w:rsidP="002F072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0B87">
        <w:rPr>
          <w:rFonts w:ascii="Times New Roman" w:hAnsi="Times New Roman"/>
          <w:sz w:val="28"/>
          <w:szCs w:val="28"/>
          <w:lang w:eastAsia="ru-RU"/>
        </w:rPr>
        <w:t>- обеспечение создания 7 школьных спортивных клубов в общеобразовательных организациях района для занятия</w:t>
      </w:r>
      <w:r w:rsidR="00056012">
        <w:rPr>
          <w:rFonts w:ascii="Times New Roman" w:hAnsi="Times New Roman"/>
          <w:sz w:val="28"/>
          <w:szCs w:val="28"/>
          <w:lang w:eastAsia="ru-RU"/>
        </w:rPr>
        <w:t xml:space="preserve"> физической культурой и спортом;</w:t>
      </w:r>
    </w:p>
    <w:p w:rsidR="0017784D" w:rsidRDefault="0017784D" w:rsidP="002F072C">
      <w:pPr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17784D">
        <w:rPr>
          <w:rFonts w:ascii="Times New Roman" w:hAnsi="Times New Roman"/>
          <w:sz w:val="28"/>
          <w:szCs w:val="28"/>
          <w:lang w:eastAsia="ru-RU"/>
        </w:rPr>
        <w:t xml:space="preserve">- обеспечить к 2025 году количество капитально отремонтированных зданий и оснащенных оборудованием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17784D">
        <w:rPr>
          <w:rFonts w:ascii="Times New Roman" w:hAnsi="Times New Roman"/>
          <w:sz w:val="28"/>
          <w:szCs w:val="28"/>
          <w:lang w:eastAsia="ru-RU"/>
        </w:rPr>
        <w:t xml:space="preserve"> 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ind w:firstLine="14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ab/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b/>
          <w:sz w:val="28"/>
          <w:szCs w:val="28"/>
          <w:lang w:eastAsia="ru-RU"/>
        </w:rPr>
        <w:t>3. Характеристика основных мероприятий Подпрограммы 5</w:t>
      </w: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Для достижения цели и решения задач Подпрограммы 5 необходимо реализовать ряд основных мероприятий.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мероприятие 1 «Мероприятия по обеспечению проведения ремонтных работ в образовательных организациях».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Целью мероприятия является обеспечение проведения ремонтных работ в образовательных организациях.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проведение анализа потребности в проведении ремонтных работ в образовательных организациях района, составление текущих и перспективных планов;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осуществление деятельности по финансовому сопровождению проведения ремонтных работ в образовательных организациях;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анализ выполнения проведенных ремонтных работ.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Основное мероприятия 2 «Мероприятия по обеспечению приобретения оборудования и инвентаря в образовательных организациях».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обеспечение приобретения оборудования и инвентаря в образовательных организациях.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В рамках осуществления мероприятия предусматривается: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- проведение анализа потребности в приобретении оборудования и инвентаря в образовательных организациях, составление текущих и перспективных планов;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осуществление деятельности по финансовому сопровождению приобретения оборудования и инвентаря в образовательных организациях;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- анализ выполнения проведенных приобретений оборудования и инвентаря.</w:t>
      </w:r>
    </w:p>
    <w:p w:rsidR="00984282" w:rsidRPr="00146809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Основное мероприятие 3 «Организационные мероприятия».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Целью мероприятия является создание условий для повышения уровня подготовки </w:t>
      </w:r>
      <w:r w:rsidRPr="00146809">
        <w:rPr>
          <w:rFonts w:ascii="Times New Roman" w:hAnsi="Times New Roman" w:cs="Arial"/>
          <w:sz w:val="28"/>
          <w:szCs w:val="28"/>
          <w:lang w:eastAsia="ru-RU"/>
        </w:rPr>
        <w:t>руководителей учреждений</w:t>
      </w:r>
      <w:r w:rsidRPr="00146809">
        <w:rPr>
          <w:rFonts w:ascii="Times New Roman" w:hAnsi="Times New Roman"/>
          <w:sz w:val="28"/>
          <w:szCs w:val="28"/>
          <w:lang w:eastAsia="ru-RU"/>
        </w:rPr>
        <w:t xml:space="preserve"> к действиям в условиях чрезвычайных ситуаций природного и техногенного характера.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>В рамках осуществления мероприятия предусматривается  проведение совещаний, семинаров с руководителями, с ответственными за вопросы безопасности в образовательных учреждениях, обучение ответственных за пожарную безопасность пожарно-техническому минимуму руководителей образовательных учреждений.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мероприятия 4 «Мероприятия по пожарной безопасности в образовательных учреждениях».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Целью мероприятия является создание условий для повышения уровня пожарной безопасности образовательных учреждений района, снижение рисков возникновения пожаров, аварийных ситуаций, материального ущерба от пожаров в образовательных учреждениях района.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В рамках осуществления мероприятия предусматривается финансовое обеспечение противопожарных мероприятий (приобретение и заправка первичных средств пожаротушения, огнезащитная обработка сгораемых конструкций,  проверка сопротивления изоляции электропроводки, молниеотвода,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молниезащиты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, установка и ремонт систем электроснабжения зданий (электропроводка, электрооборудование, заземление, 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молниезащита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>), ремонт путей эвакуации, проведение испытаний пожарных лестниц, приобретение фильтрующих средств защиты органов дыхания, проверка и ремонт печного отопления, установка и обслуживание систем АПС/СОУЭ, монтаж и обслуживание ПАК «Стрелец-мониторинг» и другие).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Основное мероприятие 5 «Мероприятия по защите от террористических актов».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Целью мероприятия является создание условий для повышения уровня антитеррористической защиты образовательных учреждений района.</w:t>
      </w:r>
    </w:p>
    <w:p w:rsidR="00984282" w:rsidRPr="0014680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В рамках осуществления мероприятия предусматривается финансовое обеспечение антитеррористических мероприятий (оборудование кнопок тревожного реагирования, услуги по охране и техническое обслуживание кнопок тревожной сигнализации, приобретение, установка и ремонт камер видеонаблюдения, капитальный ремонт ограждения территории образовательных учреждений, установка домофонов и другие).</w:t>
      </w:r>
    </w:p>
    <w:p w:rsidR="00984282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809">
        <w:rPr>
          <w:rFonts w:ascii="Times New Roman" w:hAnsi="Times New Roman"/>
          <w:sz w:val="28"/>
          <w:szCs w:val="28"/>
          <w:lang w:eastAsia="ru-RU"/>
        </w:rPr>
        <w:t xml:space="preserve">            Контрольные события Подпрограммы, позволяющие оценить промежуточные или окончательные результаты выполнения основных мероприятий, - проверки надзорных органов (</w:t>
      </w:r>
      <w:proofErr w:type="spellStart"/>
      <w:r w:rsidRPr="00146809">
        <w:rPr>
          <w:rFonts w:ascii="Times New Roman" w:hAnsi="Times New Roman"/>
          <w:sz w:val="28"/>
          <w:szCs w:val="28"/>
          <w:lang w:eastAsia="ru-RU"/>
        </w:rPr>
        <w:t>Пожнадзора</w:t>
      </w:r>
      <w:proofErr w:type="spellEnd"/>
      <w:r w:rsidRPr="00146809">
        <w:rPr>
          <w:rFonts w:ascii="Times New Roman" w:hAnsi="Times New Roman"/>
          <w:sz w:val="28"/>
          <w:szCs w:val="28"/>
          <w:lang w:eastAsia="ru-RU"/>
        </w:rPr>
        <w:t xml:space="preserve"> и ОВД).</w:t>
      </w:r>
    </w:p>
    <w:p w:rsidR="00984282" w:rsidRPr="00C54D5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6</w:t>
      </w:r>
      <w:r w:rsidRPr="00C54D59">
        <w:rPr>
          <w:rFonts w:ascii="Times New Roman" w:hAnsi="Times New Roman"/>
          <w:sz w:val="28"/>
          <w:szCs w:val="28"/>
        </w:rPr>
        <w:t xml:space="preserve"> «Реализация регионального проекта «Цифровая образовательная среда».</w:t>
      </w:r>
    </w:p>
    <w:p w:rsidR="00984282" w:rsidRPr="00C54D59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Целью мероприятия является </w:t>
      </w:r>
      <w:r>
        <w:rPr>
          <w:rFonts w:ascii="Times New Roman" w:hAnsi="Times New Roman"/>
          <w:sz w:val="28"/>
          <w:szCs w:val="28"/>
        </w:rPr>
        <w:t xml:space="preserve">обновление </w:t>
      </w:r>
      <w:r w:rsidRPr="00C54D59">
        <w:rPr>
          <w:rFonts w:ascii="Times New Roman" w:hAnsi="Times New Roman"/>
          <w:sz w:val="28"/>
          <w:szCs w:val="28"/>
        </w:rPr>
        <w:t>материально-технической базы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организаций общего образования с целью внедрения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>.</w:t>
      </w:r>
    </w:p>
    <w:p w:rsidR="00984282" w:rsidRPr="00C54D59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984282" w:rsidRPr="00C54D5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- формирование цифрового образовательного профиля и индивидуального плана обучения для обучающихся с использованием федеральной информационно-сервисной платформы цифровой образовательной среды;</w:t>
      </w:r>
    </w:p>
    <w:p w:rsidR="00984282" w:rsidRPr="00C54D5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- осуществление образовательной детальности с использованием федеральной информационно-сервисной платформы цифровой образовательной среды;</w:t>
      </w:r>
    </w:p>
    <w:p w:rsidR="00984282" w:rsidRPr="00C54D5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- использование федеральной информационно-сервисной платформы цифровой образовательной среды для «горизонтального» обучения и неформального образования;</w:t>
      </w:r>
    </w:p>
    <w:p w:rsidR="00984282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>- повышение квалификации педагогических работников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Федерации»);</w:t>
      </w:r>
    </w:p>
    <w:p w:rsidR="00984282" w:rsidRDefault="00984282" w:rsidP="002F072C">
      <w:pPr>
        <w:pStyle w:val="ConsPlusNormal"/>
        <w:widowControl/>
        <w:ind w:hanging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создание для обучающихся  равных условий получения качественного образования вне зависимости от места нахождения посредством предоставления доступа к федеральной информационно-сервисной платформе цифровой образовательной среды;</w:t>
      </w:r>
    </w:p>
    <w:p w:rsidR="00984282" w:rsidRDefault="00984282" w:rsidP="002F072C">
      <w:pPr>
        <w:pStyle w:val="ConsPlusNormal"/>
        <w:widowControl/>
        <w:ind w:hanging="34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педагогическими работниками сервисов федеральной информационно-сервисной платформы цифровой образовательной среды;</w:t>
      </w:r>
    </w:p>
    <w:p w:rsidR="00984282" w:rsidRDefault="00984282" w:rsidP="002F072C">
      <w:pPr>
        <w:pStyle w:val="ConsPlusNormal"/>
        <w:widowControl/>
        <w:ind w:hanging="34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образовательными организациями сервисов информационно-сервисной платформы цифровой образовательной среды при реализации программ основного общего образования;</w:t>
      </w:r>
    </w:p>
    <w:p w:rsidR="00984282" w:rsidRPr="00C54D59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4D59">
        <w:rPr>
          <w:rFonts w:ascii="Times New Roman" w:hAnsi="Times New Roman"/>
          <w:sz w:val="28"/>
          <w:szCs w:val="28"/>
        </w:rPr>
        <w:t xml:space="preserve"> -предоставление субсидии муниципальным общеобразовательным организациям на </w:t>
      </w:r>
      <w:r>
        <w:rPr>
          <w:rFonts w:ascii="Times New Roman" w:hAnsi="Times New Roman"/>
          <w:sz w:val="28"/>
          <w:szCs w:val="28"/>
        </w:rPr>
        <w:t xml:space="preserve">обновление </w:t>
      </w:r>
      <w:r w:rsidRPr="00C54D59">
        <w:rPr>
          <w:rFonts w:ascii="Times New Roman" w:hAnsi="Times New Roman"/>
          <w:sz w:val="28"/>
          <w:szCs w:val="28"/>
        </w:rPr>
        <w:t>материально-технической базы</w:t>
      </w:r>
      <w:r>
        <w:rPr>
          <w:rFonts w:ascii="Times New Roman" w:hAnsi="Times New Roman"/>
          <w:sz w:val="28"/>
          <w:szCs w:val="28"/>
        </w:rPr>
        <w:t xml:space="preserve"> образовательных организаций общего образования с целью внедрения цифровой образовательной среды</w:t>
      </w:r>
      <w:r w:rsidRPr="00C54D59">
        <w:rPr>
          <w:rFonts w:ascii="Times New Roman" w:hAnsi="Times New Roman"/>
          <w:sz w:val="28"/>
          <w:szCs w:val="28"/>
        </w:rPr>
        <w:t xml:space="preserve">. </w:t>
      </w:r>
    </w:p>
    <w:p w:rsidR="00984282" w:rsidRPr="00C54D59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Основное мероприятие 7 </w:t>
      </w:r>
      <w:r w:rsidRPr="00C54D59">
        <w:rPr>
          <w:rFonts w:ascii="Times New Roman" w:hAnsi="Times New Roman"/>
          <w:sz w:val="28"/>
          <w:szCs w:val="28"/>
        </w:rPr>
        <w:t>«Реализация регионального проекта «Современная школа».</w:t>
      </w:r>
    </w:p>
    <w:p w:rsidR="00984282" w:rsidRPr="009B67C7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Целью мероприятия является:</w:t>
      </w:r>
    </w:p>
    <w:p w:rsidR="00984282" w:rsidRPr="009B67C7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lastRenderedPageBreak/>
        <w:t>- создание и функционирование в общеобразовательных организациях, расположенных в сельской местности и малых городах, центров образования естественно-научной и технологичес</w:t>
      </w:r>
      <w:r>
        <w:rPr>
          <w:rFonts w:ascii="Times New Roman" w:hAnsi="Times New Roman"/>
          <w:sz w:val="28"/>
          <w:szCs w:val="28"/>
        </w:rPr>
        <w:t>кой направленностей</w:t>
      </w:r>
      <w:r w:rsidRPr="009B67C7">
        <w:rPr>
          <w:rFonts w:ascii="Times New Roman" w:hAnsi="Times New Roman"/>
          <w:sz w:val="28"/>
          <w:szCs w:val="28"/>
        </w:rPr>
        <w:t>.</w:t>
      </w:r>
    </w:p>
    <w:p w:rsidR="00984282" w:rsidRPr="009B67C7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984282" w:rsidRDefault="00984282" w:rsidP="002F072C">
      <w:pPr>
        <w:pStyle w:val="ConsPlusNormal"/>
        <w:widowControl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охвата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</w:r>
      <w:proofErr w:type="spellStart"/>
      <w:r>
        <w:rPr>
          <w:sz w:val="28"/>
          <w:szCs w:val="28"/>
        </w:rPr>
        <w:t>общеинтеллектуальной</w:t>
      </w:r>
      <w:proofErr w:type="spellEnd"/>
      <w:r>
        <w:rPr>
          <w:sz w:val="28"/>
          <w:szCs w:val="28"/>
        </w:rPr>
        <w:t xml:space="preserve"> направленности с использованием средств обучения и воспитания Центра «Точка роста»;</w:t>
      </w:r>
    </w:p>
    <w:p w:rsidR="00984282" w:rsidRDefault="00984282" w:rsidP="002F072C">
      <w:pPr>
        <w:pStyle w:val="ConsPlusNormal"/>
        <w:widowControl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охвата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роста»;</w:t>
      </w:r>
    </w:p>
    <w:p w:rsidR="00984282" w:rsidRPr="009B67C7" w:rsidRDefault="00984282" w:rsidP="002F072C">
      <w:pPr>
        <w:spacing w:after="0" w:line="240" w:lineRule="auto"/>
        <w:ind w:firstLine="704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- повышение квалификации педагогических работников центра «Точка роста», по программам из реестра повышения квалификации федерального оператора;</w:t>
      </w:r>
    </w:p>
    <w:p w:rsidR="00984282" w:rsidRDefault="00984282" w:rsidP="002F0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 xml:space="preserve"> - предоставление субсидии муниципальным общеобразовательным организациям на создание и функционирование центров образования естественно-научной и </w:t>
      </w:r>
      <w:r>
        <w:rPr>
          <w:rFonts w:ascii="Times New Roman" w:hAnsi="Times New Roman"/>
          <w:sz w:val="28"/>
          <w:szCs w:val="28"/>
        </w:rPr>
        <w:t>технологической направленностей</w:t>
      </w:r>
      <w:r w:rsidRPr="009B67C7">
        <w:rPr>
          <w:rFonts w:ascii="Times New Roman" w:hAnsi="Times New Roman"/>
          <w:sz w:val="28"/>
          <w:szCs w:val="28"/>
        </w:rPr>
        <w:t>.</w:t>
      </w:r>
    </w:p>
    <w:p w:rsidR="00984282" w:rsidRPr="00C54D59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мероприятие 8</w:t>
      </w:r>
      <w:r w:rsidRPr="00C54D5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</w:t>
      </w:r>
      <w:r w:rsidRPr="00813A60">
        <w:rPr>
          <w:rFonts w:ascii="Times New Roman" w:hAnsi="Times New Roman"/>
          <w:sz w:val="28"/>
          <w:szCs w:val="28"/>
        </w:rPr>
        <w:t>оздание условий для занятий физической культурой и спортом в общеобразовательных организациях района</w:t>
      </w:r>
      <w:r w:rsidRPr="00C54D59">
        <w:rPr>
          <w:rFonts w:ascii="Times New Roman" w:hAnsi="Times New Roman"/>
          <w:sz w:val="28"/>
          <w:szCs w:val="28"/>
        </w:rPr>
        <w:t>».</w:t>
      </w:r>
    </w:p>
    <w:p w:rsidR="00984282" w:rsidRPr="009B67C7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>Целью мероприятия является:</w:t>
      </w:r>
    </w:p>
    <w:p w:rsidR="00984282" w:rsidRPr="009B67C7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 xml:space="preserve">- </w:t>
      </w:r>
      <w:r w:rsidRPr="00813A60">
        <w:rPr>
          <w:rFonts w:ascii="Times New Roman" w:hAnsi="Times New Roman"/>
          <w:sz w:val="28"/>
          <w:szCs w:val="28"/>
        </w:rPr>
        <w:t>создание условий для занятий физической культурой и спортом в общеобразовательных организациях района</w:t>
      </w:r>
      <w:r>
        <w:rPr>
          <w:rFonts w:ascii="Times New Roman" w:hAnsi="Times New Roman"/>
          <w:sz w:val="28"/>
          <w:szCs w:val="28"/>
        </w:rPr>
        <w:t>.</w:t>
      </w:r>
    </w:p>
    <w:p w:rsidR="00984282" w:rsidRPr="009B67C7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67C7">
        <w:rPr>
          <w:rFonts w:ascii="Times New Roman" w:hAnsi="Times New Roman"/>
          <w:sz w:val="28"/>
          <w:szCs w:val="28"/>
        </w:rPr>
        <w:t xml:space="preserve">    В рамках осуществлен</w:t>
      </w:r>
      <w:r>
        <w:rPr>
          <w:rFonts w:ascii="Times New Roman" w:hAnsi="Times New Roman"/>
          <w:sz w:val="28"/>
          <w:szCs w:val="28"/>
        </w:rPr>
        <w:t>ия мероприятия предусматривается</w:t>
      </w:r>
      <w:r w:rsidRPr="009B67C7">
        <w:rPr>
          <w:rFonts w:ascii="Times New Roman" w:hAnsi="Times New Roman"/>
          <w:sz w:val="28"/>
          <w:szCs w:val="28"/>
        </w:rPr>
        <w:t>:</w:t>
      </w:r>
    </w:p>
    <w:p w:rsidR="00984282" w:rsidRPr="00975028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02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обеспечение условий для занятия</w:t>
      </w:r>
      <w:r w:rsidRPr="00975028">
        <w:rPr>
          <w:rFonts w:ascii="Times New Roman" w:hAnsi="Times New Roman"/>
          <w:sz w:val="28"/>
          <w:szCs w:val="28"/>
        </w:rPr>
        <w:t xml:space="preserve"> физической культурой и спортом во внеурочное время, за исключением дошкольного образования, </w:t>
      </w:r>
      <w:r>
        <w:rPr>
          <w:rFonts w:ascii="Times New Roman" w:hAnsi="Times New Roman"/>
          <w:sz w:val="28"/>
          <w:szCs w:val="28"/>
        </w:rPr>
        <w:t xml:space="preserve">по уровням начального, основного, среднего </w:t>
      </w:r>
      <w:r w:rsidRPr="00975028">
        <w:rPr>
          <w:rFonts w:ascii="Times New Roman" w:hAnsi="Times New Roman"/>
          <w:sz w:val="28"/>
          <w:szCs w:val="28"/>
        </w:rPr>
        <w:t>общего образования;</w:t>
      </w:r>
    </w:p>
    <w:p w:rsidR="00984282" w:rsidRPr="00975028" w:rsidRDefault="00984282" w:rsidP="002F07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02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ремонт спортивного зала в общеобразовательной организации; </w:t>
      </w:r>
    </w:p>
    <w:p w:rsidR="00984282" w:rsidRDefault="00984282" w:rsidP="00085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02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создание школьного спортивного</w:t>
      </w:r>
      <w:r w:rsidRPr="00975028">
        <w:rPr>
          <w:rFonts w:ascii="Times New Roman" w:hAnsi="Times New Roman"/>
          <w:sz w:val="28"/>
          <w:szCs w:val="28"/>
        </w:rPr>
        <w:t xml:space="preserve"> клуб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975028">
        <w:rPr>
          <w:rFonts w:ascii="Times New Roman" w:hAnsi="Times New Roman"/>
          <w:sz w:val="28"/>
          <w:szCs w:val="28"/>
        </w:rPr>
        <w:t>в общеобразовательной организации района для занятия физической культурой и спортом.</w:t>
      </w:r>
    </w:p>
    <w:p w:rsidR="00085CEF" w:rsidRDefault="00984282" w:rsidP="00085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67C7">
        <w:rPr>
          <w:rFonts w:ascii="Times New Roman" w:hAnsi="Times New Roman"/>
          <w:sz w:val="28"/>
          <w:szCs w:val="28"/>
        </w:rPr>
        <w:t>предоставление субсидии муниципальным общеобразовательным организациям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085CEF">
        <w:rPr>
          <w:rFonts w:ascii="Times New Roman" w:hAnsi="Times New Roman"/>
          <w:sz w:val="28"/>
          <w:szCs w:val="28"/>
        </w:rPr>
        <w:t xml:space="preserve"> </w:t>
      </w:r>
      <w:r w:rsidRPr="00813A60">
        <w:rPr>
          <w:rFonts w:ascii="Times New Roman" w:hAnsi="Times New Roman"/>
          <w:sz w:val="28"/>
          <w:szCs w:val="28"/>
        </w:rPr>
        <w:t>создание условий для занятий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085CEF">
        <w:rPr>
          <w:rFonts w:ascii="Times New Roman" w:hAnsi="Times New Roman"/>
          <w:sz w:val="28"/>
          <w:szCs w:val="28"/>
        </w:rPr>
        <w:t>физической культурой и спортом.</w:t>
      </w:r>
    </w:p>
    <w:p w:rsidR="00657C50" w:rsidRPr="00657C50" w:rsidRDefault="00657C50" w:rsidP="00657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5CEF">
        <w:rPr>
          <w:rFonts w:ascii="Times New Roman" w:hAnsi="Times New Roman"/>
          <w:sz w:val="28"/>
          <w:szCs w:val="28"/>
        </w:rPr>
        <w:t xml:space="preserve"> </w:t>
      </w:r>
      <w:r w:rsidRPr="00657C50">
        <w:rPr>
          <w:rFonts w:ascii="Times New Roman" w:hAnsi="Times New Roman"/>
          <w:sz w:val="28"/>
          <w:szCs w:val="28"/>
        </w:rPr>
        <w:t>Основное мероприятие 9 «Мероприятие по модернизации школьных систем образования».</w:t>
      </w:r>
    </w:p>
    <w:p w:rsidR="00657C50" w:rsidRPr="00657C50" w:rsidRDefault="00657C50" w:rsidP="00657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57C50">
        <w:rPr>
          <w:rFonts w:ascii="Times New Roman" w:hAnsi="Times New Roman"/>
          <w:sz w:val="28"/>
          <w:szCs w:val="28"/>
        </w:rPr>
        <w:t>Целью мероприятия является модернизация школьных систем образования.</w:t>
      </w:r>
    </w:p>
    <w:p w:rsidR="00657C50" w:rsidRPr="00657C50" w:rsidRDefault="00657C50" w:rsidP="00657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57C50">
        <w:rPr>
          <w:rFonts w:ascii="Times New Roman" w:hAnsi="Times New Roman"/>
          <w:sz w:val="28"/>
          <w:szCs w:val="28"/>
        </w:rPr>
        <w:t>В рамках осуществления мероприятия предусматривается:</w:t>
      </w:r>
    </w:p>
    <w:p w:rsidR="00657C50" w:rsidRDefault="00657C50" w:rsidP="00657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7C50">
        <w:rPr>
          <w:rFonts w:ascii="Times New Roman" w:hAnsi="Times New Roman"/>
          <w:sz w:val="28"/>
          <w:szCs w:val="28"/>
        </w:rPr>
        <w:t xml:space="preserve"> - капитальный ремонт и оснащение оборудованием общеобразовательных организаций района.</w:t>
      </w:r>
    </w:p>
    <w:p w:rsidR="00622D16" w:rsidRPr="009D051D" w:rsidRDefault="00622D16" w:rsidP="00657C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051D">
        <w:rPr>
          <w:rFonts w:ascii="Times New Roman" w:hAnsi="Times New Roman"/>
          <w:sz w:val="28"/>
          <w:szCs w:val="28"/>
        </w:rPr>
        <w:t>Сведения о фин</w:t>
      </w:r>
      <w:r>
        <w:rPr>
          <w:rFonts w:ascii="Times New Roman" w:hAnsi="Times New Roman"/>
          <w:sz w:val="28"/>
          <w:szCs w:val="28"/>
        </w:rPr>
        <w:t>ансовом обеспечении реализации Подп</w:t>
      </w:r>
      <w:r w:rsidRPr="009D051D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9D051D">
        <w:rPr>
          <w:rFonts w:ascii="Times New Roman" w:hAnsi="Times New Roman"/>
          <w:sz w:val="28"/>
          <w:szCs w:val="28"/>
        </w:rPr>
        <w:t>за счет средств бюджета района, в том числе за счет межбюджетных трансфертов из областного и федерального</w:t>
      </w:r>
      <w:r w:rsidRPr="009D051D">
        <w:rPr>
          <w:rFonts w:ascii="Times New Roman" w:hAnsi="Times New Roman"/>
          <w:sz w:val="28"/>
          <w:szCs w:val="28"/>
          <w:lang w:eastAsia="ru-RU"/>
        </w:rPr>
        <w:t xml:space="preserve"> бюджетов, безвозмездных поступлений от физических и юридических лиц представлены в Приложении 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9D051D">
        <w:rPr>
          <w:rFonts w:ascii="Times New Roman" w:hAnsi="Times New Roman"/>
          <w:sz w:val="28"/>
          <w:szCs w:val="28"/>
          <w:lang w:eastAsia="ru-RU"/>
        </w:rPr>
        <w:t>.</w:t>
      </w: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ru-RU"/>
        </w:rPr>
        <w:sectPr w:rsidR="00984282" w:rsidRPr="00146809" w:rsidSect="002F072C">
          <w:footerReference w:type="default" r:id="rId2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  <w:gridCol w:w="4728"/>
      </w:tblGrid>
      <w:tr w:rsidR="00854484" w:rsidTr="00546D19"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546D19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:rsidR="00854484" w:rsidRPr="00E2418F" w:rsidRDefault="00854484" w:rsidP="00546D1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1 к Программы</w:t>
            </w:r>
          </w:p>
        </w:tc>
      </w:tr>
    </w:tbl>
    <w:p w:rsidR="00854484" w:rsidRPr="00E73E06" w:rsidRDefault="00854484" w:rsidP="00854484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E73E06">
        <w:rPr>
          <w:rFonts w:ascii="Times New Roman" w:hAnsi="Times New Roman"/>
          <w:b/>
          <w:sz w:val="24"/>
          <w:szCs w:val="24"/>
        </w:rPr>
        <w:t>Сведения  о целевых показателях программы</w:t>
      </w: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559"/>
        <w:gridCol w:w="709"/>
        <w:gridCol w:w="123"/>
        <w:gridCol w:w="586"/>
        <w:gridCol w:w="3071"/>
        <w:gridCol w:w="1356"/>
        <w:gridCol w:w="21"/>
        <w:gridCol w:w="40"/>
        <w:gridCol w:w="1063"/>
        <w:gridCol w:w="1080"/>
        <w:gridCol w:w="1260"/>
        <w:gridCol w:w="720"/>
        <w:gridCol w:w="981"/>
        <w:gridCol w:w="709"/>
        <w:gridCol w:w="709"/>
        <w:gridCol w:w="709"/>
      </w:tblGrid>
      <w:tr w:rsidR="00854484" w:rsidRPr="003F74BA" w:rsidTr="00546D19">
        <w:tc>
          <w:tcPr>
            <w:tcW w:w="580" w:type="dxa"/>
            <w:vMerge w:val="restart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N</w:t>
            </w:r>
          </w:p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Задача, направленная</w:t>
            </w:r>
          </w:p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на достижение цели</w:t>
            </w:r>
          </w:p>
        </w:tc>
        <w:tc>
          <w:tcPr>
            <w:tcW w:w="3657" w:type="dxa"/>
            <w:gridSpan w:val="2"/>
            <w:vMerge w:val="restart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Наименование целевого показателя (индикатора)</w:t>
            </w:r>
          </w:p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Ед.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измере-ния</w:t>
            </w:r>
            <w:proofErr w:type="spellEnd"/>
          </w:p>
        </w:tc>
        <w:tc>
          <w:tcPr>
            <w:tcW w:w="7231" w:type="dxa"/>
            <w:gridSpan w:val="8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Значение целевого показателя (индикатора)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отчетное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оценочное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оценочное</w:t>
            </w:r>
          </w:p>
        </w:tc>
        <w:tc>
          <w:tcPr>
            <w:tcW w:w="3828" w:type="dxa"/>
            <w:gridSpan w:val="5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плановое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2021 год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2022 год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2023 год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2024 год</w:t>
            </w:r>
          </w:p>
        </w:tc>
        <w:tc>
          <w:tcPr>
            <w:tcW w:w="981" w:type="dxa"/>
          </w:tcPr>
          <w:p w:rsidR="00854484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2025 год</w:t>
            </w:r>
          </w:p>
        </w:tc>
        <w:tc>
          <w:tcPr>
            <w:tcW w:w="709" w:type="dxa"/>
          </w:tcPr>
          <w:p w:rsidR="00854484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2026 год</w:t>
            </w:r>
          </w:p>
        </w:tc>
        <w:tc>
          <w:tcPr>
            <w:tcW w:w="709" w:type="dxa"/>
          </w:tcPr>
          <w:p w:rsidR="00854484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19" w:type="dxa"/>
            <w:gridSpan w:val="12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«Развитие дошкольного образования»</w:t>
            </w:r>
          </w:p>
        </w:tc>
      </w:tr>
      <w:tr w:rsidR="00854484" w:rsidRPr="003F74BA" w:rsidTr="00546D19">
        <w:trPr>
          <w:trHeight w:val="1148"/>
        </w:trPr>
        <w:tc>
          <w:tcPr>
            <w:tcW w:w="580" w:type="dxa"/>
            <w:vMerge w:val="restart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обеспечение доступности дошкольного образования независимо от социального и имущественного статуса и состояния здоровья, положения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</w:t>
            </w:r>
          </w:p>
        </w:tc>
        <w:tc>
          <w:tcPr>
            <w:tcW w:w="1356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24" w:type="dxa"/>
            <w:gridSpan w:val="3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546D19">
        <w:trPr>
          <w:trHeight w:val="696"/>
        </w:trPr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доля детей в возрасте от 5 до 7 лет, обучающихся по дополнительным образовательным программам, от общего числа детей в возрасте от 5 до 7 лет</w:t>
            </w:r>
          </w:p>
        </w:tc>
        <w:tc>
          <w:tcPr>
            <w:tcW w:w="1356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24" w:type="dxa"/>
            <w:gridSpan w:val="3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обеспечение высокого качества услуг дошкольного образования в соответствии с ФГОС дошкольного образования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</w:t>
            </w:r>
          </w:p>
        </w:tc>
        <w:tc>
          <w:tcPr>
            <w:tcW w:w="137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03" w:type="dxa"/>
            <w:gridSpan w:val="2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1.3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эффективности бюджетных расходов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  <w:tc>
          <w:tcPr>
            <w:tcW w:w="137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03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546D19">
        <w:tc>
          <w:tcPr>
            <w:tcW w:w="580" w:type="dxa"/>
            <w:vMerge w:val="restart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1945B4" w:rsidRDefault="00854484" w:rsidP="00546D1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945B4">
              <w:rPr>
                <w:rFonts w:ascii="Times New Roman" w:hAnsi="Times New Roman"/>
                <w:color w:val="FF0000"/>
                <w:sz w:val="16"/>
                <w:szCs w:val="16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безбарьерная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37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03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доля детей – инвалидов в возрасте от 1,5 до 7 лет, охваченных дошкольным образованием, в общей численности детей–инвалидов такого возраста</w:t>
            </w:r>
          </w:p>
        </w:tc>
        <w:tc>
          <w:tcPr>
            <w:tcW w:w="137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03" w:type="dxa"/>
            <w:gridSpan w:val="2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19" w:type="dxa"/>
            <w:gridSpan w:val="12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«Развитие общего образования»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обеспечение достижения обучающимися образовательных организаций новых образовательных результатов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546D19">
        <w:tc>
          <w:tcPr>
            <w:tcW w:w="580" w:type="dxa"/>
            <w:vMerge w:val="restart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обеспечение равного доступа к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качественному образованию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обучающихся, сдавших ЕГЭ по русскому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языку и математике в общей численности выпускников муниципальных общеобразовательных организаций, участвовавших в ЕГЭ по данным предметам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доля обучающихся начальных классов общеобразовательных организаций, обеспеченных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световозвращающими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приспособлениями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детей-инвалидов,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выпускников-инвалидов 9 и 11 классов, охваченных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профориентационной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работой, в общей численности выпускников-инвалидов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эффективности бюджетных расходов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546D19">
        <w:tc>
          <w:tcPr>
            <w:tcW w:w="580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2.4. </w:t>
            </w:r>
          </w:p>
        </w:tc>
        <w:tc>
          <w:tcPr>
            <w:tcW w:w="2391" w:type="dxa"/>
            <w:gridSpan w:val="3"/>
            <w:vAlign w:val="center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>оля обучающихся, получающих начальное общее образование в муниципальных образовательных организациях, обеспеченных бесплатным горячим питанием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546D19">
        <w:tc>
          <w:tcPr>
            <w:tcW w:w="580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2.5. </w:t>
            </w:r>
          </w:p>
        </w:tc>
        <w:tc>
          <w:tcPr>
            <w:tcW w:w="2391" w:type="dxa"/>
            <w:gridSpan w:val="3"/>
            <w:vAlign w:val="center"/>
          </w:tcPr>
          <w:p w:rsidR="00854484" w:rsidRPr="00C07A3C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A3C">
              <w:rPr>
                <w:rFonts w:ascii="Times New Roman" w:hAnsi="Times New Roman"/>
                <w:sz w:val="16"/>
                <w:szCs w:val="16"/>
              </w:rPr>
              <w:t>Обеспечение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</w:t>
            </w:r>
          </w:p>
        </w:tc>
        <w:tc>
          <w:tcPr>
            <w:tcW w:w="3657" w:type="dxa"/>
            <w:gridSpan w:val="2"/>
          </w:tcPr>
          <w:p w:rsidR="00854484" w:rsidRPr="00C07A3C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07A3C">
              <w:rPr>
                <w:rFonts w:ascii="Times New Roman" w:hAnsi="Times New Roman"/>
                <w:sz w:val="16"/>
                <w:szCs w:val="16"/>
              </w:rPr>
              <w:t>доля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</w:p>
        </w:tc>
        <w:tc>
          <w:tcPr>
            <w:tcW w:w="1417" w:type="dxa"/>
            <w:gridSpan w:val="3"/>
          </w:tcPr>
          <w:p w:rsidR="00854484" w:rsidRPr="00C07A3C" w:rsidRDefault="00854484" w:rsidP="00546D19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7A3C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:rsidR="00854484" w:rsidRDefault="00854484" w:rsidP="00546D19">
            <w:pPr>
              <w:jc w:val="center"/>
            </w:pPr>
            <w:r w:rsidRPr="007570F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1260" w:type="dxa"/>
          </w:tcPr>
          <w:p w:rsidR="00854484" w:rsidRDefault="00854484" w:rsidP="00546D19">
            <w:pPr>
              <w:jc w:val="center"/>
            </w:pPr>
            <w:r w:rsidRPr="007570F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20" w:type="dxa"/>
          </w:tcPr>
          <w:p w:rsidR="00854484" w:rsidRDefault="00854484" w:rsidP="00546D19">
            <w:pPr>
              <w:jc w:val="center"/>
            </w:pPr>
            <w:r w:rsidRPr="007570F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981" w:type="dxa"/>
          </w:tcPr>
          <w:p w:rsidR="00854484" w:rsidRDefault="00854484" w:rsidP="00546D19">
            <w:pPr>
              <w:jc w:val="center"/>
            </w:pPr>
            <w:r w:rsidRPr="007570F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Default="00854484" w:rsidP="00546D19">
            <w:pPr>
              <w:jc w:val="center"/>
            </w:pPr>
            <w:r w:rsidRPr="007570F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Default="00854484" w:rsidP="00546D19">
            <w:pPr>
              <w:jc w:val="center"/>
            </w:pPr>
            <w:r w:rsidRPr="007570F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854484" w:rsidRDefault="00854484" w:rsidP="00546D19">
            <w:pPr>
              <w:jc w:val="center"/>
            </w:pPr>
            <w:r w:rsidRPr="007570FA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</w:tr>
      <w:tr w:rsidR="00854484" w:rsidRPr="003F74BA" w:rsidTr="00546D19">
        <w:tc>
          <w:tcPr>
            <w:tcW w:w="580" w:type="dxa"/>
            <w:vAlign w:val="center"/>
          </w:tcPr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2.6.</w:t>
            </w:r>
          </w:p>
        </w:tc>
        <w:tc>
          <w:tcPr>
            <w:tcW w:w="2391" w:type="dxa"/>
            <w:gridSpan w:val="3"/>
            <w:vAlign w:val="center"/>
          </w:tcPr>
          <w:p w:rsidR="00854484" w:rsidRPr="00C07A3C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2418F">
              <w:rPr>
                <w:rFonts w:ascii="Times New Roman" w:hAnsi="Times New Roman"/>
                <w:sz w:val="16"/>
                <w:szCs w:val="16"/>
              </w:rPr>
              <w:t xml:space="preserve">оснащение (обновление материально-технической базы) оборудованием, средствами обучения и воспитания образовательных организаций различных типов </w:t>
            </w:r>
            <w:r w:rsidRPr="00E2418F">
              <w:rPr>
                <w:rFonts w:ascii="Times New Roman" w:hAnsi="Times New Roman"/>
                <w:sz w:val="16"/>
                <w:szCs w:val="16"/>
              </w:rPr>
              <w:lastRenderedPageBreak/>
              <w:t>для реализации дополнительных общеразвивающих программ для создания информационных систем в образовательных организациях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Количество н</w:t>
            </w:r>
            <w:r w:rsidRPr="00085CEF">
              <w:rPr>
                <w:rFonts w:ascii="Times New Roman" w:hAnsi="Times New Roman"/>
                <w:sz w:val="16"/>
                <w:szCs w:val="16"/>
              </w:rPr>
              <w:t>овы</w:t>
            </w:r>
            <w:r>
              <w:rPr>
                <w:rFonts w:ascii="Times New Roman" w:hAnsi="Times New Roman"/>
                <w:sz w:val="16"/>
                <w:szCs w:val="16"/>
              </w:rPr>
              <w:t>х мест</w:t>
            </w:r>
            <w:r w:rsidRPr="00085CEF">
              <w:rPr>
                <w:rFonts w:ascii="Times New Roman" w:hAnsi="Times New Roman"/>
                <w:sz w:val="16"/>
                <w:szCs w:val="16"/>
              </w:rPr>
              <w:t xml:space="preserve"> в образовательных организациях для реализации дополнительных общеразвивающих программ всех направленностей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Тыс. е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>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0,238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0,238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0,238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0,238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0,238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4696" w:type="dxa"/>
            <w:gridSpan w:val="16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«Развитие дополнительного образования»</w:t>
            </w:r>
          </w:p>
        </w:tc>
      </w:tr>
      <w:tr w:rsidR="00854484" w:rsidRPr="003F74BA" w:rsidTr="00546D19">
        <w:tc>
          <w:tcPr>
            <w:tcW w:w="580" w:type="dxa"/>
            <w:vMerge w:val="restart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3.1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расширение потенциала системы дополнительного образования детей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87,0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детей, охваченных образовательными программами дополнительного образования технической и естественно-научной направленности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pStyle w:val="ConsPlusCell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F74BA">
              <w:rPr>
                <w:rFonts w:ascii="Times New Roman" w:hAnsi="Times New Roman" w:cs="Times New Roman"/>
                <w:sz w:val="16"/>
                <w:szCs w:val="16"/>
              </w:rPr>
              <w:t>доля детей-инвалидов в возрасте от 5-18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56,8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создание условий для развития молодых талантов и детей с мотивацией к обучению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эффективности бюджетных расходов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19" w:type="dxa"/>
            <w:gridSpan w:val="12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«Обеспечение создания условий  для реализации  муниципальной программы»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финансовое сопровождение деятельности управления образования района и муниципального бюджетного учреждения  «Централизованная бухгалтерия муниципальных учреждений сферы образования Бабаевского муниципального района»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выполненных мероприятий годового плана работы управления образования администрации Бабаевского муниципального района</w:t>
            </w:r>
          </w:p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4.2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финансовое сопровождение реализации Программы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удельный вес проведенных мероприятий Программы в запланированных на финансовый год мероприятиях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719" w:type="dxa"/>
            <w:gridSpan w:val="12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«Развитие  материально-технической базы образовательных организаций района»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обеспечение проведения ремонтных работ в образовательных организациях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проведенных мероприятий по выполнению ремонтных работ в образовательных организациях в запланированных на финансовый год мероприятиях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5.2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обеспечение приобретения оборудования и инвентаря в образовательных организациях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удельный вес проведенных мероприятий по приобретению оборудования и инвентаря в образовательных организациях в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запланированных на финансовый год мероприятиях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5.3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уровня пожарной безопасности образовательных учреждений района, снижение рисков возникновения пожаров, материального ущерба от пожаров в образовательных учреждениях района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рисков возникновения пожаров,  материального ущерба от пожаров в образовательных учреждениях района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5.4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уровня антитеррористической защиты образовательных учреждений района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рисков возникновения террористических угроз в образовательных учреждениях района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854484" w:rsidRPr="003F74BA" w:rsidTr="00546D19">
        <w:tc>
          <w:tcPr>
            <w:tcW w:w="580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5.5</w:t>
            </w:r>
          </w:p>
        </w:tc>
        <w:tc>
          <w:tcPr>
            <w:tcW w:w="2391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уровня подготовки работников к действиям в условиях чрезвычайных ситуаций природного и техногенного характера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прошедших подготовку руководителей к действиям в условиях чрезвычайных ситуаций природного и техногенного характера.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546D19">
        <w:tc>
          <w:tcPr>
            <w:tcW w:w="580" w:type="dxa"/>
            <w:vMerge w:val="restart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5.6.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реализация регионального проекта «Цифровая образовательная среда»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общеобразовательных организаций,  оснащенных в целях внедрения целевой модели цифровой образовательной среды в отчетном году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11,11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44,44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44,44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77,77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77,77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77,77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77,77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77,77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pStyle w:val="ConsPlusNormal"/>
              <w:widowControl/>
              <w:ind w:hanging="34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pStyle w:val="ConsPlusNormal"/>
              <w:widowControl/>
              <w:ind w:hanging="34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доля педагогических работников, использующих сервисы федеральной информационно-сервисной платформе цифровой образовательной среды 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pStyle w:val="ConsPlusNormal"/>
              <w:widowControl/>
              <w:ind w:hanging="34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доля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854484" w:rsidRPr="003F74BA" w:rsidTr="00546D19">
        <w:tc>
          <w:tcPr>
            <w:tcW w:w="580" w:type="dxa"/>
            <w:vMerge w:val="restart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5.7.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реализация регионального проекта «Современная школа»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«Технология» на базе Центров образования цифрового и гуманитарного профилей «Точка роста»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1163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«Информатика» на базе Центров образования цифрового и гуманитарного профилей «Точка роста»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553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1108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занимающихся шахматами на постоянной основе, на базе Центров образования цифрового и гуманитарного профилей «Точка роста»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человек, ежемесячно использующих инфраструктуру Центров образования цифрового и гуманитарного профилей «Точка роста»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человек, ежемесячно вовлеченных в программу социально-культурных компетенций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проведенных на площадке Центров образования цифрового и гуманитарного профилей «Точка роста» социокультурных мероприятий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квалификации педагогов по предмету «Технология», ежегодно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квалификации иных сотрудников Центров образования цифрового и гуманитарного профилей «Точка роста», ежегодно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pStyle w:val="ConsPlusNormal"/>
              <w:widowControl/>
              <w:ind w:firstLine="18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</w:t>
            </w:r>
            <w:r w:rsidRPr="003F74BA">
              <w:rPr>
                <w:sz w:val="16"/>
                <w:szCs w:val="16"/>
                <w:lang w:eastAsia="en-US"/>
              </w:rPr>
              <w:lastRenderedPageBreak/>
              <w:t xml:space="preserve">«Технология и (или) курсы внеурочной детальности </w:t>
            </w:r>
            <w:proofErr w:type="spellStart"/>
            <w:r w:rsidRPr="003F74BA">
              <w:rPr>
                <w:sz w:val="16"/>
                <w:szCs w:val="16"/>
                <w:lang w:eastAsia="en-US"/>
              </w:rPr>
              <w:t>общеинтеллектуальной</w:t>
            </w:r>
            <w:proofErr w:type="spellEnd"/>
            <w:r w:rsidRPr="003F74BA">
              <w:rPr>
                <w:sz w:val="16"/>
                <w:szCs w:val="16"/>
                <w:lang w:eastAsia="en-US"/>
              </w:rPr>
              <w:t xml:space="preserve"> направленности с использованием средств обучения и воспитания Центра «Точка роста»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337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pStyle w:val="ConsPlusNormal"/>
              <w:widowControl/>
              <w:ind w:firstLine="18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педагогических работников центра «Точка роста», прошедших обучение по программам из реестра повышения квалификации федерального оператора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количество общеобразовательных организаций, в которых созданы создание и функционируют  центры образования естественно-научной и технологической направленностей 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854484" w:rsidRPr="003F74BA" w:rsidTr="00546D19">
        <w:tc>
          <w:tcPr>
            <w:tcW w:w="580" w:type="dxa"/>
            <w:vMerge w:val="restart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5.8.</w:t>
            </w:r>
          </w:p>
        </w:tc>
        <w:tc>
          <w:tcPr>
            <w:tcW w:w="2391" w:type="dxa"/>
            <w:gridSpan w:val="3"/>
            <w:vMerge w:val="restart"/>
          </w:tcPr>
          <w:p w:rsidR="00854484" w:rsidRPr="003F74BA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Создание условий для занятий физической культурой и спортом в общеобразовательных организациях района</w:t>
            </w: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общеобразовательных организаций района, в которой отремонтирован спортивный зал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854484" w:rsidRPr="003F74BA" w:rsidTr="00546D19">
        <w:tc>
          <w:tcPr>
            <w:tcW w:w="580" w:type="dxa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91" w:type="dxa"/>
            <w:gridSpan w:val="3"/>
            <w:vMerge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школьных спортивных клубов, созданных в общеобразовательной организации района для занятия физической культурой и спортом.</w:t>
            </w:r>
          </w:p>
        </w:tc>
        <w:tc>
          <w:tcPr>
            <w:tcW w:w="1417" w:type="dxa"/>
            <w:gridSpan w:val="3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Pr="003F74BA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8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6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20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981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54484" w:rsidRPr="003F74BA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854484" w:rsidRPr="003F74BA" w:rsidTr="00546D19">
        <w:tc>
          <w:tcPr>
            <w:tcW w:w="580" w:type="dxa"/>
            <w:vAlign w:val="center"/>
          </w:tcPr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5.9.</w:t>
            </w:r>
          </w:p>
        </w:tc>
        <w:tc>
          <w:tcPr>
            <w:tcW w:w="2391" w:type="dxa"/>
            <w:gridSpan w:val="3"/>
            <w:vAlign w:val="center"/>
          </w:tcPr>
          <w:p w:rsidR="00854484" w:rsidRPr="00085CEF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Модернизация школьных систем образования</w:t>
            </w:r>
          </w:p>
        </w:tc>
        <w:tc>
          <w:tcPr>
            <w:tcW w:w="3657" w:type="dxa"/>
            <w:gridSpan w:val="2"/>
          </w:tcPr>
          <w:p w:rsidR="00854484" w:rsidRPr="00085CEF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капитально отремонтированных, оснащенных оборудованием зданий</w:t>
            </w:r>
          </w:p>
        </w:tc>
        <w:tc>
          <w:tcPr>
            <w:tcW w:w="1417" w:type="dxa"/>
            <w:gridSpan w:val="3"/>
          </w:tcPr>
          <w:p w:rsidR="00854484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1063" w:type="dxa"/>
          </w:tcPr>
          <w:p w:rsidR="00854484" w:rsidRDefault="00854484" w:rsidP="00546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80" w:type="dxa"/>
          </w:tcPr>
          <w:p w:rsidR="00854484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60" w:type="dxa"/>
          </w:tcPr>
          <w:p w:rsidR="00854484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dxa"/>
          </w:tcPr>
          <w:p w:rsidR="00854484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</w:tcPr>
          <w:p w:rsidR="00854484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54484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54484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54484" w:rsidRDefault="00854484" w:rsidP="00546D1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</w:tbl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  <w:r>
        <w:rPr>
          <w:rFonts w:ascii="Times New Roman" w:hAnsi="Times New Roman" w:cs="Calibri"/>
          <w:color w:val="000000"/>
          <w:sz w:val="28"/>
          <w:szCs w:val="28"/>
          <w:lang w:eastAsia="ru-RU"/>
        </w:rPr>
        <w:lastRenderedPageBreak/>
        <w:t>Приложение 2 к Программе</w:t>
      </w: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854484" w:rsidRPr="00E73E06" w:rsidRDefault="00854484" w:rsidP="00854484">
      <w:pPr>
        <w:pStyle w:val="ConsPlusNormal"/>
        <w:jc w:val="center"/>
        <w:rPr>
          <w:sz w:val="24"/>
          <w:szCs w:val="24"/>
        </w:rPr>
      </w:pPr>
      <w:r w:rsidRPr="00E73E06">
        <w:rPr>
          <w:sz w:val="24"/>
          <w:szCs w:val="24"/>
        </w:rPr>
        <w:t xml:space="preserve">СВЕДЕНИЯ </w:t>
      </w:r>
    </w:p>
    <w:p w:rsidR="00854484" w:rsidRDefault="00854484" w:rsidP="00854484">
      <w:pPr>
        <w:pStyle w:val="ConsPlusNormal"/>
        <w:jc w:val="center"/>
        <w:rPr>
          <w:sz w:val="24"/>
          <w:szCs w:val="24"/>
        </w:rPr>
      </w:pPr>
      <w:r w:rsidRPr="00E73E06">
        <w:rPr>
          <w:sz w:val="24"/>
          <w:szCs w:val="24"/>
        </w:rPr>
        <w:t xml:space="preserve">о порядке сбора информации и методике расчета целевых показателей (индикаторов) </w:t>
      </w:r>
      <w:r>
        <w:rPr>
          <w:sz w:val="24"/>
          <w:szCs w:val="24"/>
        </w:rPr>
        <w:t>П</w:t>
      </w:r>
      <w:r w:rsidRPr="00E73E06">
        <w:rPr>
          <w:sz w:val="24"/>
          <w:szCs w:val="24"/>
        </w:rPr>
        <w:t xml:space="preserve">рограммы </w:t>
      </w:r>
    </w:p>
    <w:p w:rsidR="00854484" w:rsidRPr="00E73E06" w:rsidRDefault="00854484" w:rsidP="00854484">
      <w:pPr>
        <w:pStyle w:val="ConsPlusNormal"/>
        <w:jc w:val="center"/>
        <w:rPr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142"/>
        <w:gridCol w:w="1559"/>
        <w:gridCol w:w="2410"/>
        <w:gridCol w:w="3402"/>
        <w:gridCol w:w="283"/>
        <w:gridCol w:w="2694"/>
      </w:tblGrid>
      <w:tr w:rsidR="00854484" w:rsidRPr="005B1D02" w:rsidTr="00546D19">
        <w:trPr>
          <w:trHeight w:val="530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N</w:t>
            </w:r>
          </w:p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3827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Наименование целевого показателя (индикатора)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Алгоритм формирования (формула)</w:t>
            </w:r>
          </w:p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Показатели, используемые в формуле</w:t>
            </w:r>
          </w:p>
        </w:tc>
        <w:tc>
          <w:tcPr>
            <w:tcW w:w="2977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Метод сбора информации, индекс формы отчетности</w:t>
            </w:r>
          </w:p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54484" w:rsidRPr="005B1D02" w:rsidTr="00546D19">
        <w:trPr>
          <w:trHeight w:val="172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827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977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6</w:t>
            </w:r>
          </w:p>
        </w:tc>
      </w:tr>
      <w:tr w:rsidR="00854484" w:rsidRPr="005B1D02" w:rsidTr="00546D19">
        <w:trPr>
          <w:trHeight w:val="172"/>
        </w:trPr>
        <w:tc>
          <w:tcPr>
            <w:tcW w:w="15168" w:type="dxa"/>
            <w:gridSpan w:val="8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3F74BA">
              <w:rPr>
                <w:b/>
                <w:sz w:val="16"/>
                <w:szCs w:val="16"/>
              </w:rPr>
              <w:t>Подпрограмма «Развитие дошкольного образования»</w:t>
            </w:r>
          </w:p>
        </w:tc>
      </w:tr>
      <w:tr w:rsidR="00854484" w:rsidRPr="005B1D02" w:rsidTr="00546D19">
        <w:trPr>
          <w:trHeight w:val="964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А/В*100%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А – численность детей в возрасте от 2 месяцев до 7 лет, посещающих дошкольные образовательные организации</w:t>
            </w:r>
          </w:p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В – общая численность детей в возрасте от 2 месяцев до 7 лет.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color w:val="000000"/>
                <w:sz w:val="16"/>
                <w:szCs w:val="16"/>
                <w:lang w:eastAsia="en-US"/>
              </w:rPr>
              <w:t>Отчетность управления образования администрации района</w:t>
            </w:r>
          </w:p>
        </w:tc>
      </w:tr>
      <w:tr w:rsidR="00854484" w:rsidRPr="005B1D02" w:rsidTr="00546D19">
        <w:trPr>
          <w:trHeight w:val="1351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доля детей в возрасте от 5 до 7 лет, обучающихся по дополнительным образовательным программам, от общего числа детей в возрасте от 5 до 7 лет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А/В*100%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 – численность воспитанников дошкольных образовательных организаций, охваченных дополнительными образовательными программами; </w:t>
            </w:r>
          </w:p>
          <w:p w:rsidR="00854484" w:rsidRPr="003F74BA" w:rsidRDefault="00854484" w:rsidP="00546D19">
            <w:pPr>
              <w:pStyle w:val="ConsPlusNormal"/>
              <w:ind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  <w:p w:rsidR="00854484" w:rsidRPr="003F74BA" w:rsidRDefault="00854484" w:rsidP="00546D19">
            <w:pPr>
              <w:pStyle w:val="ConsPlusNormal"/>
              <w:ind w:firstLine="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3F74BA">
              <w:rPr>
                <w:color w:val="000000"/>
                <w:sz w:val="16"/>
                <w:szCs w:val="16"/>
                <w:lang w:eastAsia="en-US"/>
              </w:rPr>
              <w:t>В</w:t>
            </w:r>
            <w:r w:rsidRPr="003F74BA">
              <w:rPr>
                <w:color w:val="000000"/>
                <w:sz w:val="16"/>
                <w:szCs w:val="16"/>
              </w:rPr>
              <w:t xml:space="preserve"> - общая численность воспитанников дошкольных образовательных организаций.</w:t>
            </w: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854484" w:rsidRPr="005B1D02" w:rsidTr="00546D19">
        <w:trPr>
          <w:trHeight w:val="134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безбарьерная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А/В*100%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А - количество дошкольных образовательных организаций, в которых создана универсальная </w:t>
            </w:r>
            <w:proofErr w:type="spell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безбарьерная</w:t>
            </w:r>
            <w:proofErr w:type="spellEnd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среда для инклюзивного образования детей-инвалидов;</w:t>
            </w:r>
          </w:p>
          <w:p w:rsidR="00854484" w:rsidRPr="003F74BA" w:rsidRDefault="00854484" w:rsidP="00546D19">
            <w:pPr>
              <w:pStyle w:val="ConsPlusNormal"/>
              <w:ind w:firstLine="0"/>
              <w:rPr>
                <w:color w:val="000000"/>
                <w:sz w:val="16"/>
                <w:szCs w:val="16"/>
              </w:rPr>
            </w:pPr>
          </w:p>
          <w:p w:rsidR="00854484" w:rsidRPr="003F74BA" w:rsidRDefault="00854484" w:rsidP="00546D19">
            <w:pPr>
              <w:pStyle w:val="ConsPlusNormal"/>
              <w:ind w:firstLine="0"/>
              <w:rPr>
                <w:color w:val="000000"/>
                <w:sz w:val="16"/>
                <w:szCs w:val="16"/>
              </w:rPr>
            </w:pPr>
            <w:r w:rsidRPr="003F74BA">
              <w:rPr>
                <w:color w:val="000000"/>
                <w:sz w:val="16"/>
                <w:szCs w:val="16"/>
              </w:rPr>
              <w:t>В – общее количество дошкольных образовательных организаций.</w:t>
            </w: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1481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А/В*100%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 - численность воспитанников дошкольных образовательных организаций, охваченных образовательными программами, соответствующими ФГОС дошкольного образования;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 – общая численность воспитанников дошкольных образовательных организаций.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1163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А/В*100%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 - среднемесячная заработная плата педагогических работников муниципальных дошкольных образовательных организаций;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 – среднемесячная заработная пл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ата в общем образовании региона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784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доля детей – инвалидов в возрасте от 1,5 до 7 лет, охваченных дошкольным образованием, в общей численности детей–инвалидов такого возраста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А/В*100%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А - численность детей –инвалидов в возрасте от 1,5 до 7 лет, охваченных дошкольным образованием; 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 – общая численность детей –инвалидов данного возраста.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24"/>
        </w:trPr>
        <w:tc>
          <w:tcPr>
            <w:tcW w:w="15168" w:type="dxa"/>
            <w:gridSpan w:val="8"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«Развитие общего образования»</w:t>
            </w:r>
          </w:p>
        </w:tc>
      </w:tr>
      <w:tr w:rsidR="00854484" w:rsidRPr="005B1D02" w:rsidTr="00546D19">
        <w:trPr>
          <w:trHeight w:val="968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>X</w:t>
            </w:r>
            <w:r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val="en-US" w:eastAsia="en-US"/>
              </w:rPr>
              <w:t>N</w:t>
            </w:r>
            <w:r w:rsidRPr="003F74BA">
              <w:rPr>
                <w:sz w:val="16"/>
                <w:szCs w:val="16"/>
                <w:lang w:eastAsia="en-US"/>
              </w:rPr>
              <w:t>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численность обучающихся образовательных организаций, охваченных образовательными программами, соответствующими ФГОС общего образования;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обучающихся образовательных организаций.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 w:val="restart"/>
            <w:vAlign w:val="center"/>
          </w:tcPr>
          <w:p w:rsidR="00854484" w:rsidRDefault="00854484" w:rsidP="00546D19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color w:val="000000"/>
                <w:sz w:val="16"/>
                <w:szCs w:val="16"/>
              </w:rPr>
              <w:t>О</w:t>
            </w: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тчетность управления образования администрации района</w:t>
            </w:r>
          </w:p>
        </w:tc>
      </w:tr>
      <w:tr w:rsidR="00854484" w:rsidRPr="005B1D02" w:rsidTr="00546D19">
        <w:trPr>
          <w:trHeight w:val="772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численность обучающихся, сдавших ЕГЭ по русскому языку и математике;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выпускников муниципальных общеобразовательных организаций, участвовавших в ЕГЭ по данным предметам.</w:t>
            </w: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1958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численность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прошедших повышение квалификации за отчетный год;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педагогических и руководящих работников школ.</w:t>
            </w: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1688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доля обучающихся начальных классов общеобразовательных организаций, обеспеченных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световозвращающими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приспособлениями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Х – численность обучающихся начальных классов общеобразовательных организаций, обеспеченных </w:t>
            </w:r>
            <w:proofErr w:type="spell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световозвращающими</w:t>
            </w:r>
            <w:proofErr w:type="spellEnd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приспособлениями;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обучающихся начальных классов общеобразовательных организаций.</w:t>
            </w: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1348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детей-инвалидов,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детей-инвалидов, которым созданы условия получения качественного начального общего, основного общего, среднего общего образования;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N – общая численность детей школьного возраста 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1199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выпускников-инвалидов 9 и 11 классов, охваченных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профориентационной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работой, в общей численности выпускников-инвалидов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Х – количество выпускников-инвалидов 9 и 11 классов, охваченных </w:t>
            </w:r>
            <w:proofErr w:type="spellStart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профориентационной</w:t>
            </w:r>
            <w:proofErr w:type="spellEnd"/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работой;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выпускников-инвалидов 9 и 11 классов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880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X – среднемесячная заработная плата педагогических работников образовательных организаций общего образования;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средняя заработн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ая плата в  Вологодской области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1958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обучающихся, получающих начальное общее образование в муниципальных образовательных организациях, обеспеченных бесплатным горячим питанием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обучающихся, получающих начальное общее образование в муниципальных образовательных организациях, обеспеченных бесплатным горячим питанием в отчетном году;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общее количество обучающихся, получающих начальное общее образование в муниципальных образовательных организациях района.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1958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C07A3C">
              <w:rPr>
                <w:rFonts w:ascii="Times New Roman" w:hAnsi="Times New Roman"/>
                <w:sz w:val="16"/>
                <w:szCs w:val="16"/>
              </w:rPr>
              <w:t>оля обучающихся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компенсацию, к общему количеству 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402" w:type="dxa"/>
            <w:vAlign w:val="center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во обучающихся </w:t>
            </w:r>
            <w:r w:rsidRPr="00C07A3C">
              <w:rPr>
                <w:rFonts w:ascii="Times New Roman" w:hAnsi="Times New Roman"/>
                <w:sz w:val="16"/>
                <w:szCs w:val="16"/>
              </w:rPr>
              <w:t>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получающих двухразовое бесплатное питание, либо денежную компенсацию</w:t>
            </w: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74B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N – общее количество </w:t>
            </w:r>
            <w:r w:rsidRPr="00C07A3C">
              <w:rPr>
                <w:rFonts w:ascii="Times New Roman" w:hAnsi="Times New Roman"/>
                <w:sz w:val="16"/>
                <w:szCs w:val="16"/>
              </w:rPr>
              <w:t>обучающихся, с ограниченными возможностями здоровья, обучающихся по адаптированным общеобразовательным программам, в муниципальных образовательных организациях, подавших заявление на предоставление двухразового бесплатного питания, либо выплаты денежной компенсации</w:t>
            </w:r>
          </w:p>
        </w:tc>
        <w:tc>
          <w:tcPr>
            <w:tcW w:w="2977" w:type="dxa"/>
            <w:gridSpan w:val="2"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1958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новых мест </w:t>
            </w:r>
            <w:r w:rsidRPr="00085CEF">
              <w:rPr>
                <w:rFonts w:ascii="Times New Roman" w:hAnsi="Times New Roman"/>
                <w:sz w:val="16"/>
                <w:szCs w:val="16"/>
              </w:rPr>
              <w:t>в образовательных организациях для реализации дополнительных общеразвивающих программ всех направленностей</w:t>
            </w:r>
          </w:p>
        </w:tc>
        <w:tc>
          <w:tcPr>
            <w:tcW w:w="1701" w:type="dxa"/>
            <w:gridSpan w:val="2"/>
          </w:tcPr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402" w:type="dxa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gridSpan w:val="2"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303"/>
        </w:trPr>
        <w:tc>
          <w:tcPr>
            <w:tcW w:w="15168" w:type="dxa"/>
            <w:gridSpan w:val="8"/>
            <w:vAlign w:val="center"/>
          </w:tcPr>
          <w:p w:rsidR="00854484" w:rsidRDefault="00854484" w:rsidP="00546D1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«Развитие дополнительного образования»</w:t>
            </w:r>
          </w:p>
        </w:tc>
      </w:tr>
      <w:tr w:rsidR="00854484" w:rsidRPr="005B1D02" w:rsidTr="00546D19">
        <w:trPr>
          <w:trHeight w:val="1219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1559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Pr="000756FE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  <w:vAlign w:val="center"/>
          </w:tcPr>
          <w:p w:rsidR="00854484" w:rsidRPr="00B022DC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детей, охваченных образовательными программами дополнительного образования детей;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B022DC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N – общая численность детей и молодежи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 возрасте 5 - 18 лет в районе.</w:t>
            </w:r>
          </w:p>
        </w:tc>
        <w:tc>
          <w:tcPr>
            <w:tcW w:w="2694" w:type="dxa"/>
            <w:vMerge w:val="restart"/>
            <w:vAlign w:val="center"/>
          </w:tcPr>
          <w:p w:rsidR="00854484" w:rsidRDefault="00854484" w:rsidP="00546D19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color w:val="000000"/>
                <w:sz w:val="16"/>
                <w:szCs w:val="16"/>
              </w:rPr>
              <w:t>О</w:t>
            </w: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тчетность управления образования администрации района</w:t>
            </w:r>
          </w:p>
        </w:tc>
      </w:tr>
      <w:tr w:rsidR="00854484" w:rsidRPr="005B1D02" w:rsidTr="00546D19">
        <w:trPr>
          <w:trHeight w:val="631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детей, охваченных образовательными программами дополнительного образования технической и естественно-научной направленности</w:t>
            </w:r>
          </w:p>
        </w:tc>
        <w:tc>
          <w:tcPr>
            <w:tcW w:w="1559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Pr="000756FE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  <w:vAlign w:val="center"/>
          </w:tcPr>
          <w:p w:rsidR="00854484" w:rsidRPr="00B022DC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детей, охваченных образовательными программами дополнительного образования детей естественно- научной и технической направленностей;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N – общая численность детей и молодежи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возрасте 5 - 18 лет в районе.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5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854484" w:rsidRPr="003F74BA" w:rsidRDefault="00854484" w:rsidP="00546D19">
            <w:pPr>
              <w:pStyle w:val="ConsPlusCell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F74BA">
              <w:rPr>
                <w:rFonts w:ascii="Times New Roman" w:hAnsi="Times New Roman" w:cs="Times New Roman"/>
                <w:sz w:val="16"/>
                <w:szCs w:val="16"/>
              </w:rPr>
              <w:t>доля детей-инвалидов в возрасте от 5-18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559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Pr="000756FE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  <w:vAlign w:val="center"/>
          </w:tcPr>
          <w:p w:rsidR="00854484" w:rsidRPr="00B022DC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детей- инвалидов в возрасте от 5 до 18 лет, охваченных образовательными программами дополнительного образования детей, в общей численности детей- инвалидов;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детей- инвал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идов в возрасте от 5 до 18 лет.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1022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559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Pr="000756FE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>/N*100%</w:t>
            </w:r>
          </w:p>
        </w:tc>
        <w:tc>
          <w:tcPr>
            <w:tcW w:w="3685" w:type="dxa"/>
            <w:gridSpan w:val="2"/>
            <w:vAlign w:val="center"/>
          </w:tcPr>
          <w:p w:rsidR="00854484" w:rsidRPr="00B022DC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численность обучающихся по программам общего образования, участвующих в олимпиадах и конкурсах различного уровня;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B022DC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обучающихся по программам общего образования.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738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</w:t>
            </w:r>
          </w:p>
        </w:tc>
        <w:tc>
          <w:tcPr>
            <w:tcW w:w="1559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  <w:vAlign w:val="center"/>
          </w:tcPr>
          <w:p w:rsidR="00854484" w:rsidRPr="00B022DC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X – значение среднемесячной заработной платы педагогов организаций дополнительного образования детей;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B022DC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022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значение среднемесячной заработной плате учителей в регионе.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313"/>
        </w:trPr>
        <w:tc>
          <w:tcPr>
            <w:tcW w:w="15168" w:type="dxa"/>
            <w:gridSpan w:val="8"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t>Подпрограмма «Обеспечение создания условий  для реализации  муниципальной программы»</w:t>
            </w:r>
          </w:p>
        </w:tc>
      </w:tr>
      <w:tr w:rsidR="00854484" w:rsidRPr="005B1D02" w:rsidTr="00546D19">
        <w:trPr>
          <w:trHeight w:val="690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выполненных мероприятий годового плана работы управления образования администрации Бабаевского муниципального района</w:t>
            </w:r>
          </w:p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  <w:vAlign w:val="center"/>
          </w:tcPr>
          <w:p w:rsidR="00854484" w:rsidRPr="001D152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152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выполненных мероприятий годового плана работы управления образования администрации Бабаевского муниципального района;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152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общее количест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во запланированных мероприятий.</w:t>
            </w:r>
          </w:p>
        </w:tc>
        <w:tc>
          <w:tcPr>
            <w:tcW w:w="2694" w:type="dxa"/>
            <w:vMerge w:val="restart"/>
            <w:vAlign w:val="center"/>
          </w:tcPr>
          <w:p w:rsidR="00854484" w:rsidRDefault="00854484" w:rsidP="00546D19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color w:val="000000"/>
                <w:sz w:val="16"/>
                <w:szCs w:val="16"/>
              </w:rPr>
              <w:t>О</w:t>
            </w: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тчетность управления образования администрации района</w:t>
            </w:r>
          </w:p>
        </w:tc>
      </w:tr>
      <w:tr w:rsidR="00854484" w:rsidRPr="005B1D02" w:rsidTr="00546D19">
        <w:trPr>
          <w:trHeight w:val="349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удельный вес проведенных мероприятий Программы в запланированных на финансовый год мероприятиях</w:t>
            </w:r>
          </w:p>
        </w:tc>
        <w:tc>
          <w:tcPr>
            <w:tcW w:w="1701" w:type="dxa"/>
            <w:gridSpan w:val="2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jc w:val="both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2410" w:type="dxa"/>
          </w:tcPr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  <w:vAlign w:val="center"/>
          </w:tcPr>
          <w:p w:rsidR="00854484" w:rsidRPr="001D152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152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проведенных мероприятий Программы;</w:t>
            </w:r>
          </w:p>
          <w:p w:rsidR="00854484" w:rsidRPr="001D152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D152A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общее количество запланированных мероприятий.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213"/>
        </w:trPr>
        <w:tc>
          <w:tcPr>
            <w:tcW w:w="15168" w:type="dxa"/>
            <w:gridSpan w:val="8"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Подпрограмма «Развитие  материально-технической базы образовательных организаций района»</w:t>
            </w:r>
          </w:p>
        </w:tc>
      </w:tr>
      <w:tr w:rsidR="00854484" w:rsidRPr="005B1D02" w:rsidTr="00546D19">
        <w:trPr>
          <w:trHeight w:val="719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проведенных мероприятий по выполнению ремонтных работ в образовательных организациях в запланированных на финансовый год мероприятиях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r w:rsidRPr="00F40905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проведенных мероприятий по выполнению ремонтных работ в образовательных организациях;</w:t>
            </w:r>
          </w:p>
          <w:p w:rsidR="00854484" w:rsidRPr="00301155" w:rsidRDefault="00854484" w:rsidP="00546D19">
            <w:pPr>
              <w:spacing w:after="0" w:line="240" w:lineRule="auto"/>
              <w:ind w:firstLine="14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общее количество запланированных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на финансовый год мероприятий.</w:t>
            </w:r>
          </w:p>
        </w:tc>
        <w:tc>
          <w:tcPr>
            <w:tcW w:w="2694" w:type="dxa"/>
            <w:vMerge w:val="restart"/>
            <w:vAlign w:val="center"/>
          </w:tcPr>
          <w:p w:rsidR="00854484" w:rsidRPr="00EF0F93" w:rsidRDefault="00854484" w:rsidP="00546D19">
            <w:pPr>
              <w:widowControl w:val="0"/>
              <w:autoSpaceDE w:val="0"/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3F74BA">
              <w:rPr>
                <w:color w:val="000000"/>
                <w:sz w:val="16"/>
                <w:szCs w:val="16"/>
              </w:rPr>
              <w:t>О</w:t>
            </w:r>
            <w:r w:rsidRPr="003F74BA">
              <w:rPr>
                <w:rFonts w:ascii="Times New Roman" w:hAnsi="Times New Roman"/>
                <w:color w:val="000000"/>
                <w:sz w:val="16"/>
                <w:szCs w:val="16"/>
              </w:rPr>
              <w:t>тчетность управления образования администрации района</w:t>
            </w: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удельный вес проведенных мероприятий по приобретению оборудования и инвентаря в образовательных организациях в запланированных на финансовый год мероприятиях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r w:rsidRPr="00F40905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проведенных мероприятий по приобретению оборудования и инвентаря в образовательных организациях;</w:t>
            </w:r>
          </w:p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общее количество запланированных на финансовый год мероприятий.</w:t>
            </w:r>
          </w:p>
          <w:p w:rsidR="00854484" w:rsidRPr="00301155" w:rsidRDefault="00854484" w:rsidP="00546D1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рисков возникновения пожаров,  материального ущерба от пожаров в образовательных учреждениях района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Pr="00301155" w:rsidRDefault="00854484" w:rsidP="00546D19">
            <w:pPr>
              <w:rPr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пожаров в образовательных учреждениях района.</w:t>
            </w:r>
          </w:p>
          <w:p w:rsidR="00854484" w:rsidRPr="00301155" w:rsidRDefault="00854484" w:rsidP="00546D1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рисков возникновения террористических угроз в образовательных учреждениях района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Pr="00301155" w:rsidRDefault="00854484" w:rsidP="00546D19">
            <w:pPr>
              <w:rPr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террористических угроз в образовательных учреждениях района.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прошедших подготовку руководителей к действиям в условиях чрезвычайных ситуаций природного и техногенного характера.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r w:rsidRPr="00BD6BF6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X – численность руководителей учреждений, прошедших подготовку к действиям в условиях чрезвычайных ситуаций природного и техногенного характера;</w:t>
            </w:r>
          </w:p>
          <w:p w:rsidR="00854484" w:rsidRPr="00301155" w:rsidRDefault="00854484" w:rsidP="00546D19">
            <w:pPr>
              <w:spacing w:after="0" w:line="240" w:lineRule="auto"/>
              <w:ind w:firstLine="14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руководителей учреждений района.</w:t>
            </w:r>
          </w:p>
          <w:p w:rsidR="00854484" w:rsidRPr="00301155" w:rsidRDefault="00854484" w:rsidP="00546D1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r w:rsidRPr="00BD6BF6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численность обучающихся по программам общего образования, дополнительного образования для детей, для которых сформирован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среды;</w:t>
            </w:r>
          </w:p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обучающихся по программам общего образования, дополнительного образования для детей общеоб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разовательных организаций.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r w:rsidRPr="00D0693D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численность обучающихся по программам общего 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образования;</w:t>
            </w:r>
          </w:p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общее численность обучающихся по программам общего образования.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r w:rsidRPr="00D0693D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численность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Федерации»);</w:t>
            </w:r>
          </w:p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N – общее численность педагогических работников общего образования.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общеобразовательных организаций,  оснащенных в целях внедрения целевой модели цифровой образовательной среды в отчетном году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r w:rsidRPr="00D0693D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общеобразовательных организаций, оснащенных в целях внедрения цифровой образовательной среды в отчетном году;</w:t>
            </w:r>
          </w:p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общее количество общеобразовательных организаций.</w:t>
            </w:r>
          </w:p>
          <w:p w:rsidR="00854484" w:rsidRPr="00301155" w:rsidRDefault="00854484" w:rsidP="00546D1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r w:rsidRPr="00D0693D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среды;</w:t>
            </w:r>
          </w:p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обучающихся общего образования.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доля педагогических работников, использующих сервисы федеральной информационно-сервисной платформе цифровой образовательной среды 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r w:rsidRPr="00AB7362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педагогических работников, использующих сервисы федеральной информационно-сервисной платформе цифровой образовательной среды;</w:t>
            </w:r>
          </w:p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общее численность педагогических работников общего образования.</w:t>
            </w:r>
          </w:p>
          <w:p w:rsidR="00854484" w:rsidRPr="00301155" w:rsidRDefault="00854484" w:rsidP="00546D19">
            <w:pP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01155" w:rsidRDefault="00854484" w:rsidP="00546D19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доля образовательных организаций, использующих сервисы информационно-сервисной платформы цифровой образовательной среды при реализации програм</w:t>
            </w:r>
            <w:r>
              <w:rPr>
                <w:sz w:val="16"/>
                <w:szCs w:val="16"/>
                <w:lang w:eastAsia="en-US"/>
              </w:rPr>
              <w:t>м основного общего образования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r w:rsidRPr="00AB7362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количество образовательных организаций, использующих сервисы информационно-сервисную платформу цифровой образовательной среды при реализации программ основного общего образования;</w:t>
            </w:r>
          </w:p>
          <w:p w:rsidR="00854484" w:rsidRPr="00301155" w:rsidRDefault="00854484" w:rsidP="00546D19">
            <w:pPr>
              <w:spacing w:after="0" w:line="240" w:lineRule="auto"/>
              <w:ind w:firstLine="14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N – общее количество образовательных организаций общего образования.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«Технология» на базе Центров образования цифрового и гуманитарного профилей «Точка роста»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«Информатика» на базе Центров образования цифрового и гуманитарного профилей «Точка роста»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охваченными дополнительными общеразвивающими программами на базе Центров образования цифрового и гуманитарного профилей «Точка роста»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занимающихся шахматами на постоянной основе, на базе Центров образования цифрового и гуманитарного профилей «Точка роста»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человек, ежемесячно использующих инфраструктуру Центров образования цифрового и гуманитарного профилей «Точка роста»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человек, ежемесячно вовлеченных в программу социально-культурных компетенций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проведенных на площадке Центров образования цифрового и гуманитарного профилей «Точка роста» социокультурных мероприятий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квалификации педагогов по предмету «Технология», ежегодно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r w:rsidRPr="00D65911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Х –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>педагогов по предмету «Технология»</w:t>
            </w: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, прошедших </w:t>
            </w:r>
            <w:proofErr w:type="spellStart"/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повышени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t</w:t>
            </w: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квалификации ;</w:t>
            </w:r>
          </w:p>
          <w:p w:rsidR="00854484" w:rsidRPr="00B82309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N – общая численность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>педагогов по предмету «Технология»</w:t>
            </w:r>
            <w:r w:rsidRPr="00B82309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квалификации иных сотрудников Центров образования цифрового и гуманитарного профилей «Точка роста», ежегодно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r w:rsidRPr="00D65911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Х – численность иных сотрудников Центров образования цифрового и гуманитарного профилей «Точка роста»», прошедших </w:t>
            </w:r>
            <w:proofErr w:type="spellStart"/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повышени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t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квалификации</w:t>
            </w: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иных сотрудников общего образования.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pStyle w:val="ConsPlusNormal"/>
              <w:widowControl/>
              <w:ind w:firstLine="18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 w:rsidRPr="003F74BA">
              <w:rPr>
                <w:sz w:val="16"/>
                <w:szCs w:val="16"/>
                <w:lang w:eastAsia="en-US"/>
              </w:rPr>
              <w:t>общеинтеллектуальной</w:t>
            </w:r>
            <w:proofErr w:type="spellEnd"/>
            <w:r w:rsidRPr="003F74BA">
              <w:rPr>
                <w:sz w:val="16"/>
                <w:szCs w:val="16"/>
                <w:lang w:eastAsia="en-US"/>
              </w:rPr>
              <w:t xml:space="preserve"> направленности с использованием средств обучения и воспитания Центра «Точка роста»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pStyle w:val="ConsPlusNormal"/>
              <w:widowControl/>
              <w:ind w:firstLine="18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ind w:firstLine="18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педагогических работников центра «Точка роста», прошедших обучение по программам из реестра повышения квалификации федерального оператора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2410" w:type="dxa"/>
          </w:tcPr>
          <w:p w:rsidR="00854484" w:rsidRDefault="00854484" w:rsidP="00546D19">
            <w:r w:rsidRPr="003F74BA">
              <w:rPr>
                <w:rFonts w:ascii="Times New Roman" w:hAnsi="Times New Roman"/>
                <w:sz w:val="16"/>
                <w:szCs w:val="16"/>
              </w:rPr>
              <w:t>X/N*100%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 – численность педагогических работников центра «Точка роста», прошедших обучение по программам из реестра повышения квалификации федерального оператора;</w:t>
            </w:r>
          </w:p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N – общая численность педагогических работников общего образования.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ind w:firstLine="18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количество общеобразовательных организаций, в которых созданы создание и функционируют  центры образования естественно-научной и технологической направленностей 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общеобразовательных организаций района, в которой отремонтирован спортивный зал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школьных спортивных клубов, созданных в общеобразовательной организации района для занятия физической культурой и спортом.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Default="00854484" w:rsidP="00546D19">
            <w:r w:rsidRPr="007569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0115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Merge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854484" w:rsidRPr="005B1D02" w:rsidTr="00546D19">
        <w:trPr>
          <w:trHeight w:val="435"/>
        </w:trPr>
        <w:tc>
          <w:tcPr>
            <w:tcW w:w="851" w:type="dxa"/>
            <w:vAlign w:val="center"/>
          </w:tcPr>
          <w:p w:rsidR="00854484" w:rsidRPr="003F74BA" w:rsidRDefault="00854484" w:rsidP="00546D19">
            <w:pPr>
              <w:pStyle w:val="ConsPlusNormal"/>
              <w:widowControl/>
              <w:numPr>
                <w:ilvl w:val="0"/>
                <w:numId w:val="21"/>
              </w:num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</w:tcPr>
          <w:p w:rsidR="00854484" w:rsidRPr="00085CEF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Количество капитально отремонтированных, оснащенных оборудованием зданий</w:t>
            </w:r>
          </w:p>
        </w:tc>
        <w:tc>
          <w:tcPr>
            <w:tcW w:w="1701" w:type="dxa"/>
            <w:gridSpan w:val="2"/>
          </w:tcPr>
          <w:p w:rsidR="00854484" w:rsidRPr="003F74BA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Ед.</w:t>
            </w:r>
          </w:p>
        </w:tc>
        <w:tc>
          <w:tcPr>
            <w:tcW w:w="2410" w:type="dxa"/>
          </w:tcPr>
          <w:p w:rsidR="00854484" w:rsidRPr="007569E2" w:rsidRDefault="00854484" w:rsidP="00546D1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85" w:type="dxa"/>
            <w:gridSpan w:val="2"/>
          </w:tcPr>
          <w:p w:rsidR="00854484" w:rsidRPr="00301155" w:rsidRDefault="00854484" w:rsidP="00546D1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vAlign w:val="center"/>
          </w:tcPr>
          <w:p w:rsidR="00854484" w:rsidRPr="003F74BA" w:rsidRDefault="00854484" w:rsidP="00546D1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color w:val="000000"/>
          <w:sz w:val="28"/>
          <w:szCs w:val="28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AC590B" w:rsidRDefault="00854484" w:rsidP="00854484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2"/>
        <w:jc w:val="right"/>
        <w:rPr>
          <w:rFonts w:ascii="Times New Roman" w:hAnsi="Times New Roman"/>
          <w:sz w:val="24"/>
          <w:szCs w:val="24"/>
        </w:rPr>
      </w:pPr>
      <w:r w:rsidRPr="00AC590B">
        <w:rPr>
          <w:rFonts w:ascii="Times New Roman" w:hAnsi="Times New Roman"/>
          <w:sz w:val="24"/>
          <w:szCs w:val="24"/>
        </w:rPr>
        <w:lastRenderedPageBreak/>
        <w:t xml:space="preserve">Приложение 3 </w:t>
      </w:r>
    </w:p>
    <w:p w:rsidR="00854484" w:rsidRDefault="00854484" w:rsidP="00854484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2"/>
        <w:jc w:val="right"/>
        <w:rPr>
          <w:rFonts w:cs="Calibri"/>
          <w:sz w:val="16"/>
          <w:szCs w:val="16"/>
        </w:rPr>
      </w:pPr>
      <w:r w:rsidRPr="00AC590B">
        <w:rPr>
          <w:rFonts w:ascii="Times New Roman" w:hAnsi="Times New Roman"/>
          <w:sz w:val="24"/>
          <w:szCs w:val="24"/>
        </w:rPr>
        <w:t>к Программе</w:t>
      </w:r>
    </w:p>
    <w:p w:rsidR="00854484" w:rsidRDefault="00854484" w:rsidP="00854484">
      <w:pPr>
        <w:tabs>
          <w:tab w:val="right" w:pos="-9562"/>
        </w:tabs>
        <w:autoSpaceDE w:val="0"/>
        <w:autoSpaceDN w:val="0"/>
        <w:adjustRightInd w:val="0"/>
        <w:ind w:left="1070" w:right="-1"/>
        <w:jc w:val="center"/>
        <w:rPr>
          <w:rFonts w:ascii="Times New Roman" w:hAnsi="Times New Roman"/>
          <w:b/>
          <w:sz w:val="24"/>
          <w:szCs w:val="24"/>
        </w:rPr>
      </w:pPr>
    </w:p>
    <w:p w:rsidR="00854484" w:rsidRPr="00085CEF" w:rsidRDefault="00854484" w:rsidP="00854484">
      <w:pPr>
        <w:tabs>
          <w:tab w:val="right" w:pos="-9562"/>
        </w:tabs>
        <w:autoSpaceDE w:val="0"/>
        <w:autoSpaceDN w:val="0"/>
        <w:adjustRightInd w:val="0"/>
        <w:ind w:left="1070" w:right="-1"/>
        <w:jc w:val="center"/>
        <w:rPr>
          <w:rFonts w:ascii="Times New Roman" w:hAnsi="Times New Roman"/>
          <w:b/>
          <w:sz w:val="24"/>
          <w:szCs w:val="24"/>
        </w:rPr>
      </w:pPr>
      <w:r w:rsidRPr="00AC590B">
        <w:rPr>
          <w:rFonts w:ascii="Times New Roman" w:hAnsi="Times New Roman"/>
          <w:b/>
          <w:sz w:val="24"/>
          <w:szCs w:val="24"/>
        </w:rPr>
        <w:t xml:space="preserve">Перечень основных мероприятий муниципальной программы </w:t>
      </w:r>
    </w:p>
    <w:tbl>
      <w:tblPr>
        <w:tblpPr w:leftFromText="180" w:rightFromText="180" w:vertAnchor="text" w:horzAnchor="margin" w:tblpXSpec="center" w:tblpY="115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7"/>
        <w:gridCol w:w="2054"/>
        <w:gridCol w:w="2129"/>
        <w:gridCol w:w="2118"/>
        <w:gridCol w:w="820"/>
        <w:gridCol w:w="7"/>
        <w:gridCol w:w="23"/>
        <w:gridCol w:w="827"/>
        <w:gridCol w:w="23"/>
        <w:gridCol w:w="828"/>
        <w:gridCol w:w="22"/>
        <w:gridCol w:w="790"/>
        <w:gridCol w:w="47"/>
        <w:gridCol w:w="7"/>
        <w:gridCol w:w="851"/>
      </w:tblGrid>
      <w:tr w:rsidR="00854484" w:rsidRPr="00183395" w:rsidTr="00546D19">
        <w:tc>
          <w:tcPr>
            <w:tcW w:w="2887" w:type="dxa"/>
            <w:vMerge w:val="restart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>Наименование основного мероприятия</w:t>
            </w:r>
          </w:p>
        </w:tc>
        <w:tc>
          <w:tcPr>
            <w:tcW w:w="2054" w:type="dxa"/>
            <w:vMerge w:val="restart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>Ответственный исполнитель, исполнитель</w:t>
            </w:r>
          </w:p>
        </w:tc>
        <w:tc>
          <w:tcPr>
            <w:tcW w:w="2129" w:type="dxa"/>
            <w:vMerge w:val="restart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 xml:space="preserve">Ожидаемый непосредственный результат </w:t>
            </w:r>
          </w:p>
        </w:tc>
        <w:tc>
          <w:tcPr>
            <w:tcW w:w="2118" w:type="dxa"/>
            <w:vMerge w:val="restart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>Связь с показателями муниципальной программы</w:t>
            </w:r>
          </w:p>
        </w:tc>
        <w:tc>
          <w:tcPr>
            <w:tcW w:w="4245" w:type="dxa"/>
            <w:gridSpan w:val="11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Годы реализации, источник финансового обеспечения и объем финансового обеспечения (тыс. рублей)</w:t>
            </w:r>
          </w:p>
        </w:tc>
      </w:tr>
      <w:tr w:rsidR="00854484" w:rsidRPr="00183395" w:rsidTr="00546D19">
        <w:tc>
          <w:tcPr>
            <w:tcW w:w="2887" w:type="dxa"/>
            <w:vMerge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54" w:type="dxa"/>
            <w:vMerge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  <w:vMerge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18" w:type="dxa"/>
            <w:vMerge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7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851" w:type="dxa"/>
            <w:gridSpan w:val="2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859" w:type="dxa"/>
            <w:gridSpan w:val="3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858" w:type="dxa"/>
            <w:gridSpan w:val="2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2028</w:t>
            </w:r>
          </w:p>
        </w:tc>
      </w:tr>
      <w:tr w:rsidR="00854484" w:rsidRPr="00183395" w:rsidTr="00546D19">
        <w:tc>
          <w:tcPr>
            <w:tcW w:w="2887" w:type="dxa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054" w:type="dxa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9" w:type="dxa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18" w:type="dxa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AC590B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27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9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</w:tr>
      <w:tr w:rsidR="00854484" w:rsidRPr="00183395" w:rsidTr="00546D19">
        <w:tc>
          <w:tcPr>
            <w:tcW w:w="13433" w:type="dxa"/>
            <w:gridSpan w:val="15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085CEF">
              <w:rPr>
                <w:rFonts w:cs="Arial"/>
                <w:b/>
                <w:sz w:val="16"/>
                <w:szCs w:val="16"/>
              </w:rPr>
              <w:t>Подпрограмма "Развитие дошкольного образования"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EF0F93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F0F93">
              <w:rPr>
                <w:rFonts w:ascii="Times New Roman" w:hAnsi="Times New Roman"/>
                <w:sz w:val="16"/>
                <w:szCs w:val="16"/>
              </w:rPr>
              <w:t>Основное мероприятие 1 «Мероприятия по обеспечению равного доступа к услугам дошкольного образования».</w:t>
            </w:r>
          </w:p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54" w:type="dxa"/>
            <w:vMerge w:val="restart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Управление образования администрации Бабаевского муниципального района, муниципальные учреждения, подведомственные управлению образования администрации района</w:t>
            </w:r>
          </w:p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AC590B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590B">
              <w:rPr>
                <w:rFonts w:ascii="Times New Roman" w:hAnsi="Times New Roman"/>
                <w:sz w:val="16"/>
                <w:szCs w:val="16"/>
              </w:rPr>
              <w:t>- сохранение 100% доступности дошкольного образования независимо от социального и имущественного статуса и состояния здоровья, положения, увеличение охвата детей дошкольными образовательными организациями (отношение численности детей в возрасте от 2 месяцев до 7 лет, посещающих дошкольные образовательные организации, к общей численности детей в возрасте от 2 месяцев до 7лет) 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AC590B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0D76F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590B">
              <w:rPr>
                <w:rFonts w:ascii="Times New Roman" w:hAnsi="Times New Roman"/>
                <w:sz w:val="16"/>
                <w:szCs w:val="16"/>
              </w:rPr>
              <w:t>-сохранение 70% детей в возрасте от 5 до 7 лет, получающих услуги по дополнительно</w:t>
            </w:r>
            <w:r>
              <w:rPr>
                <w:rFonts w:ascii="Times New Roman" w:hAnsi="Times New Roman"/>
                <w:sz w:val="16"/>
                <w:szCs w:val="16"/>
              </w:rPr>
              <w:t>му образованию в 2024-2028 гг.;</w:t>
            </w:r>
          </w:p>
        </w:tc>
        <w:tc>
          <w:tcPr>
            <w:tcW w:w="2118" w:type="dxa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76FA">
              <w:rPr>
                <w:rFonts w:ascii="Times New Roman" w:hAnsi="Times New Roman"/>
                <w:sz w:val="16"/>
                <w:szCs w:val="16"/>
              </w:rPr>
              <w:t>доля детей в возрасте от 2 месяцев до 7 лет, получающих услуги дошкольного образования, от числа детей в возрасте от 2 месяцев до 7 лет, чьи родители (законные представители) изъявили желание на получение для них дошкольного образования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0D76F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D76FA">
              <w:rPr>
                <w:sz w:val="16"/>
                <w:szCs w:val="16"/>
                <w:lang w:eastAsia="en-US"/>
              </w:rPr>
              <w:t xml:space="preserve"> доля детей в возрасте от 5 до 7 лет, обучающихся по дополнительным образовательным программам, от общего числа детей в возрасте от 5 до 7 лет</w:t>
            </w:r>
          </w:p>
        </w:tc>
        <w:tc>
          <w:tcPr>
            <w:tcW w:w="827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34319,0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34319,0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34319,0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34319,0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34319,0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0D76F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76FA">
              <w:rPr>
                <w:rFonts w:ascii="Times New Roman" w:hAnsi="Times New Roman"/>
                <w:sz w:val="16"/>
                <w:szCs w:val="16"/>
              </w:rPr>
              <w:t>Основное мероприятие 2 «Мероприятия по обеспечению высокого качества услуг дошкольного образования».</w:t>
            </w:r>
          </w:p>
          <w:p w:rsidR="00854484" w:rsidRPr="00EF0F93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AC590B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590B">
              <w:rPr>
                <w:rFonts w:ascii="Times New Roman" w:hAnsi="Times New Roman"/>
                <w:sz w:val="16"/>
                <w:szCs w:val="16"/>
              </w:rPr>
              <w:t xml:space="preserve">- сохранение высокого качества услуг дошкольного образования в соответствии с ФГОС дошкольного образования (сохранение удельного веса численности воспитанников дошкольных образовательных организаций, охваченных образовательными </w:t>
            </w:r>
            <w:r w:rsidRPr="00AC590B">
              <w:rPr>
                <w:rFonts w:ascii="Times New Roman" w:hAnsi="Times New Roman"/>
                <w:sz w:val="16"/>
                <w:szCs w:val="16"/>
              </w:rPr>
              <w:lastRenderedPageBreak/>
              <w:t>программами, соответствующими ФГОС дошкольного образования,  100%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AC590B">
              <w:rPr>
                <w:rFonts w:ascii="Times New Roman" w:hAnsi="Times New Roman"/>
                <w:sz w:val="16"/>
                <w:szCs w:val="16"/>
              </w:rPr>
              <w:t xml:space="preserve"> гг.);</w:t>
            </w:r>
          </w:p>
        </w:tc>
        <w:tc>
          <w:tcPr>
            <w:tcW w:w="2118" w:type="dxa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D76FA">
              <w:rPr>
                <w:sz w:val="16"/>
                <w:szCs w:val="16"/>
                <w:lang w:eastAsia="en-US"/>
              </w:rPr>
              <w:lastRenderedPageBreak/>
              <w:t>удельный вес численности воспитанников дошкольных образовательных организаций, охваченных образовательными программами, соответствующими ФГОС дошкольного образования</w:t>
            </w:r>
          </w:p>
        </w:tc>
        <w:tc>
          <w:tcPr>
            <w:tcW w:w="827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138969,2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146056,5</w:t>
            </w:r>
          </w:p>
        </w:tc>
        <w:tc>
          <w:tcPr>
            <w:tcW w:w="851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146056,5</w:t>
            </w:r>
          </w:p>
        </w:tc>
        <w:tc>
          <w:tcPr>
            <w:tcW w:w="859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146056,5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146056,5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0D76F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76FA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3 «Мероприятия по обеспечению повышения эффективности бюджетных расходов».</w:t>
            </w: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AC590B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590B">
              <w:rPr>
                <w:rFonts w:ascii="Times New Roman" w:hAnsi="Times New Roman"/>
                <w:sz w:val="16"/>
                <w:szCs w:val="16"/>
              </w:rPr>
              <w:t>- повышение эффективности бюджетных расходов (сохранение среднемесячной заработной платы педагогическим работникам муниципальных дошкольных образовательных организаций к</w:t>
            </w:r>
          </w:p>
          <w:p w:rsidR="00854484" w:rsidRPr="00AC590B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590B">
              <w:rPr>
                <w:rFonts w:ascii="Times New Roman" w:hAnsi="Times New Roman"/>
                <w:sz w:val="16"/>
                <w:szCs w:val="16"/>
              </w:rPr>
              <w:t xml:space="preserve">среднемесячной заработной плате в сфере общего образования в регионе, 100%, до 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AC590B">
              <w:rPr>
                <w:rFonts w:ascii="Times New Roman" w:hAnsi="Times New Roman"/>
                <w:sz w:val="16"/>
                <w:szCs w:val="16"/>
              </w:rPr>
              <w:t xml:space="preserve"> года);</w:t>
            </w:r>
          </w:p>
        </w:tc>
        <w:tc>
          <w:tcPr>
            <w:tcW w:w="2118" w:type="dxa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D76FA">
              <w:rPr>
                <w:sz w:val="16"/>
                <w:szCs w:val="16"/>
                <w:lang w:eastAsia="en-US"/>
              </w:rPr>
              <w:t>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общем образовании региона</w:t>
            </w:r>
          </w:p>
        </w:tc>
        <w:tc>
          <w:tcPr>
            <w:tcW w:w="827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17293,9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18293,9</w:t>
            </w:r>
          </w:p>
        </w:tc>
        <w:tc>
          <w:tcPr>
            <w:tcW w:w="851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18293,9</w:t>
            </w:r>
          </w:p>
        </w:tc>
        <w:tc>
          <w:tcPr>
            <w:tcW w:w="859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18293,9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18293,9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0D76F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76FA">
              <w:rPr>
                <w:rFonts w:ascii="Times New Roman" w:hAnsi="Times New Roman"/>
                <w:sz w:val="16"/>
                <w:szCs w:val="16"/>
              </w:rPr>
              <w:t>Основное мероприятие 4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населения».</w:t>
            </w: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590B">
              <w:rPr>
                <w:rFonts w:ascii="Times New Roman" w:hAnsi="Times New Roman"/>
                <w:sz w:val="16"/>
                <w:szCs w:val="16"/>
              </w:rPr>
              <w:t>- сохранение 100% детей – инвалидов в возрасте от 1,5 до 7 лет, охваченных дошкольным образованием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AC590B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AC590B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76FA">
              <w:rPr>
                <w:rFonts w:ascii="Times New Roman" w:hAnsi="Times New Roman"/>
                <w:sz w:val="16"/>
                <w:szCs w:val="16"/>
              </w:rPr>
              <w:t xml:space="preserve">- обеспечение 30% дошкольных образовательных организаций, в которых создана универсальная </w:t>
            </w:r>
            <w:proofErr w:type="spellStart"/>
            <w:r w:rsidRPr="000D76FA">
              <w:rPr>
                <w:rFonts w:ascii="Times New Roman" w:hAnsi="Times New Roman"/>
                <w:sz w:val="16"/>
                <w:szCs w:val="16"/>
              </w:rPr>
              <w:t>безбарьерная</w:t>
            </w:r>
            <w:proofErr w:type="spellEnd"/>
            <w:r w:rsidRPr="000D76FA">
              <w:rPr>
                <w:rFonts w:ascii="Times New Roman" w:hAnsi="Times New Roman"/>
                <w:sz w:val="16"/>
                <w:szCs w:val="16"/>
              </w:rPr>
              <w:t xml:space="preserve"> среда для инклюзивного образования детей-инвалидов, в общем количестве дошкольных образовательных организаций в 2024 году.</w:t>
            </w:r>
          </w:p>
          <w:p w:rsidR="00854484" w:rsidRPr="00AC590B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0D76F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D76FA">
              <w:rPr>
                <w:rFonts w:ascii="Times New Roman" w:hAnsi="Times New Roman"/>
                <w:sz w:val="16"/>
                <w:szCs w:val="16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0D76FA">
              <w:rPr>
                <w:rFonts w:ascii="Times New Roman" w:hAnsi="Times New Roman"/>
                <w:sz w:val="16"/>
                <w:szCs w:val="16"/>
              </w:rPr>
              <w:t>безбарьерная</w:t>
            </w:r>
            <w:proofErr w:type="spellEnd"/>
            <w:r w:rsidRPr="000D76FA">
              <w:rPr>
                <w:rFonts w:ascii="Times New Roman" w:hAnsi="Times New Roman"/>
                <w:sz w:val="16"/>
                <w:szCs w:val="16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  <w:p w:rsidR="00854484" w:rsidRPr="000D76FA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D76FA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D76FA">
              <w:rPr>
                <w:sz w:val="16"/>
                <w:szCs w:val="16"/>
                <w:lang w:eastAsia="en-US"/>
              </w:rPr>
              <w:t>доля детей – инвалидов в возрасте от 1,5 до 7 лет, охваченных дошкольным образованием, в общей численности детей–инвалидов такого возраста</w:t>
            </w:r>
          </w:p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7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851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859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500,0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500,0</w:t>
            </w:r>
          </w:p>
        </w:tc>
      </w:tr>
      <w:tr w:rsidR="00854484" w:rsidRPr="00183395" w:rsidTr="00546D19">
        <w:trPr>
          <w:trHeight w:val="65"/>
        </w:trPr>
        <w:tc>
          <w:tcPr>
            <w:tcW w:w="13433" w:type="dxa"/>
            <w:gridSpan w:val="15"/>
          </w:tcPr>
          <w:p w:rsidR="00854484" w:rsidRPr="00871A03" w:rsidRDefault="00854484" w:rsidP="00546D19">
            <w:pPr>
              <w:pStyle w:val="ConsPlusNormal"/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  <w:r w:rsidRPr="00871A03">
              <w:rPr>
                <w:b/>
                <w:sz w:val="16"/>
                <w:szCs w:val="16"/>
              </w:rPr>
              <w:t>Подпрограмма «Развитие общего образования»</w:t>
            </w:r>
          </w:p>
          <w:p w:rsidR="00854484" w:rsidRPr="00897440" w:rsidRDefault="00854484" w:rsidP="00546D19">
            <w:pPr>
              <w:pStyle w:val="ConsPlusNormal"/>
              <w:widowControl/>
              <w:ind w:firstLine="0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t>Основное мероприятие 1 «Мероприятия по обеспечению высокого качества услуг общего образования».</w:t>
            </w:r>
          </w:p>
          <w:p w:rsidR="00854484" w:rsidRPr="000D76F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 w:val="restart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Управление образования администрации Бабаевского муниципального района, муниципальные учреждения, подведомственные управлению образования </w:t>
            </w:r>
            <w:r>
              <w:rPr>
                <w:sz w:val="16"/>
                <w:szCs w:val="16"/>
                <w:lang w:eastAsia="en-US"/>
              </w:rPr>
              <w:lastRenderedPageBreak/>
              <w:t>администрации района</w:t>
            </w:r>
          </w:p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lastRenderedPageBreak/>
              <w:t>-обеспечение высокого качества услуг общего образования независимо от социального и имущественного статуса и состояния здоровья,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t>положения: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t xml:space="preserve">- сохранение достижение </w:t>
            </w:r>
            <w:r w:rsidRPr="00B45169">
              <w:rPr>
                <w:rFonts w:ascii="Times New Roman" w:hAnsi="Times New Roman"/>
                <w:sz w:val="16"/>
                <w:szCs w:val="16"/>
              </w:rPr>
              <w:lastRenderedPageBreak/>
              <w:t>обучающимися образовательных организаций новых образовательных результатов (обеспечение удельного веса численности обучающихся образовательных организаций, охваченных образовательными программами, соответствующими ФГОС общего образования – 100%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B45169">
              <w:rPr>
                <w:rFonts w:ascii="Times New Roman" w:hAnsi="Times New Roman"/>
                <w:sz w:val="16"/>
                <w:szCs w:val="16"/>
              </w:rPr>
              <w:t xml:space="preserve"> гг.);</w:t>
            </w:r>
          </w:p>
          <w:p w:rsidR="00854484" w:rsidRPr="00AC590B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удельный вес численности обучающихся образовательных организаций, охваченных образовательными программами, соответствующими ФГОС общего образования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0D76F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196141,7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207425,9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207425,9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207425,9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207425,9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2 «Мероприятия по обеспечению равного доступа к услугам общего образования».</w:t>
            </w:r>
          </w:p>
          <w:p w:rsidR="00854484" w:rsidRPr="000D76F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t xml:space="preserve">- сохранение 100% обучающихся начальных классов общеобразовательных организаций, обеспеченных </w:t>
            </w:r>
            <w:proofErr w:type="spellStart"/>
            <w:r w:rsidRPr="00B45169">
              <w:rPr>
                <w:rFonts w:ascii="Times New Roman" w:hAnsi="Times New Roman"/>
                <w:sz w:val="16"/>
                <w:szCs w:val="16"/>
              </w:rPr>
              <w:t>световозвращающими</w:t>
            </w:r>
            <w:proofErr w:type="spellEnd"/>
            <w:r w:rsidRPr="00B45169">
              <w:rPr>
                <w:rFonts w:ascii="Times New Roman" w:hAnsi="Times New Roman"/>
                <w:sz w:val="16"/>
                <w:szCs w:val="16"/>
              </w:rPr>
              <w:t xml:space="preserve"> приспособлениями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B45169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t>- обеспечение равный доступ к качественному образованию (сохранение 100% 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B45169">
              <w:rPr>
                <w:rFonts w:ascii="Times New Roman" w:hAnsi="Times New Roman"/>
                <w:sz w:val="16"/>
                <w:szCs w:val="16"/>
              </w:rPr>
              <w:t xml:space="preserve"> гг.);</w:t>
            </w:r>
          </w:p>
          <w:p w:rsidR="00854484" w:rsidRPr="00B45169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B45169">
              <w:rPr>
                <w:sz w:val="16"/>
                <w:szCs w:val="16"/>
                <w:lang w:eastAsia="en-US"/>
              </w:rPr>
              <w:t>- сохранение 100% детей инвалидов, которым созданы условия получения качественного начального общего, основного общего, среднего общего образования, в общей численности детей школьного возраста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B45169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B45169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B45169">
              <w:rPr>
                <w:sz w:val="16"/>
                <w:szCs w:val="16"/>
                <w:lang w:eastAsia="en-US"/>
              </w:rPr>
              <w:t xml:space="preserve">- сохранение 100% выпускников-инвалидов 9 и 11 классов, охваченных </w:t>
            </w:r>
            <w:proofErr w:type="spellStart"/>
            <w:r w:rsidRPr="00B45169">
              <w:rPr>
                <w:sz w:val="16"/>
                <w:szCs w:val="16"/>
                <w:lang w:eastAsia="en-US"/>
              </w:rPr>
              <w:t>профориентационной</w:t>
            </w:r>
            <w:proofErr w:type="spellEnd"/>
            <w:r w:rsidRPr="00B45169">
              <w:rPr>
                <w:sz w:val="16"/>
                <w:szCs w:val="16"/>
                <w:lang w:eastAsia="en-US"/>
              </w:rPr>
              <w:t xml:space="preserve"> </w:t>
            </w:r>
            <w:r w:rsidRPr="00B45169">
              <w:rPr>
                <w:sz w:val="16"/>
                <w:szCs w:val="16"/>
                <w:lang w:eastAsia="en-US"/>
              </w:rPr>
              <w:lastRenderedPageBreak/>
              <w:t>работой, в общей численности выпускников-инвалидов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B45169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AC590B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доля обучающихся, сдавших ЕГЭ по русскому языку и математике в общей численности выпускников муниципальных общеобразовательных организаций, участвовавших в ЕГЭ по данным предметам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педагогических и руководящих работников школ с низкими результатами обучения и (или) функционирующих в неблагоприятных условиях, прошедших повышение квалификации, в общей численности педагогических и руководящих работников школ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обучающихся начальных классов общеобразовательных организаций, обеспеченных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световозвращающими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приспособлениями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детей-инвалидов, которым созданы условия получения качественного начального общего,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основного общего, среднего общего образования, в общей численности детей школьного возраста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выпускников-инвалидов 9 и 11 классов, охваченных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профориентационной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работой, в общей численности выпускников-инвалидов</w:t>
            </w:r>
          </w:p>
          <w:p w:rsidR="00854484" w:rsidRPr="000D76F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76471,8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7960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75787,4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7960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75787,4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7960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2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75787,4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7960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75787,4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7960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3 «Мероприятия по обеспечению повышения эффективности бюджетных расходов».</w:t>
            </w:r>
          </w:p>
          <w:p w:rsidR="00854484" w:rsidRPr="000D76F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AC590B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590B">
              <w:rPr>
                <w:rFonts w:ascii="Times New Roman" w:hAnsi="Times New Roman"/>
                <w:sz w:val="16"/>
                <w:szCs w:val="16"/>
              </w:rPr>
              <w:t>- повышение эффективности бюджетных расходов (сохранение среднемесячной заработной платы педагогическим работникам муниципальных образовательных организаций к</w:t>
            </w:r>
          </w:p>
          <w:p w:rsidR="00854484" w:rsidRPr="00AC590B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C590B">
              <w:rPr>
                <w:rFonts w:ascii="Times New Roman" w:hAnsi="Times New Roman"/>
                <w:sz w:val="16"/>
                <w:szCs w:val="16"/>
              </w:rPr>
              <w:t xml:space="preserve">среднемесячной заработной плате в сфере общего образования в регионе, 100%, до 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AC590B">
              <w:rPr>
                <w:rFonts w:ascii="Times New Roman" w:hAnsi="Times New Roman"/>
                <w:sz w:val="16"/>
                <w:szCs w:val="16"/>
              </w:rPr>
              <w:t xml:space="preserve"> года);</w:t>
            </w:r>
          </w:p>
        </w:tc>
        <w:tc>
          <w:tcPr>
            <w:tcW w:w="2118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Вологодской области</w:t>
            </w:r>
          </w:p>
          <w:p w:rsidR="00854484" w:rsidRPr="000D76F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29627,7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11499,3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29440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11499,3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29440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11499,3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29440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11499,3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29440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11499,3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t>Основное мероприятие 4 «Мероприятие по обеспечению организации бесплатного горячего питания обучающихся, получающих начальное общее образование в муниципальных образовательных организациях».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AC590B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5169">
              <w:rPr>
                <w:rFonts w:ascii="Times New Roman" w:hAnsi="Times New Roman"/>
                <w:sz w:val="16"/>
                <w:szCs w:val="16"/>
              </w:rPr>
              <w:t>- сохранение 100% обучающихся, получающих начальное общее образование в муниципальных образовательных организациях, обеспеченных бесплатным горячим питанием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B45169">
              <w:rPr>
                <w:rFonts w:ascii="Times New Roman" w:hAnsi="Times New Roman"/>
                <w:sz w:val="16"/>
                <w:szCs w:val="16"/>
              </w:rPr>
              <w:t xml:space="preserve"> гг.</w:t>
            </w:r>
          </w:p>
        </w:tc>
        <w:tc>
          <w:tcPr>
            <w:tcW w:w="2118" w:type="dxa"/>
          </w:tcPr>
          <w:p w:rsidR="00854484" w:rsidRPr="000D76F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>оля обучающихся, получающих начальное общее образование в муниципальных образовательных организациях, обеспеченных бесплатным горячим питанием</w:t>
            </w:r>
          </w:p>
        </w:tc>
        <w:tc>
          <w:tcPr>
            <w:tcW w:w="820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278,1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10493,1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3134,3</w:t>
            </w:r>
          </w:p>
        </w:tc>
        <w:tc>
          <w:tcPr>
            <w:tcW w:w="857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275,3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10118,0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3372,7</w:t>
            </w:r>
          </w:p>
        </w:tc>
        <w:tc>
          <w:tcPr>
            <w:tcW w:w="851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275,3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10118,0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3372,7</w:t>
            </w:r>
          </w:p>
        </w:tc>
        <w:tc>
          <w:tcPr>
            <w:tcW w:w="859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275,3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10118,0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3372,7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275,3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10118,0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3372,7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41C7">
              <w:rPr>
                <w:rFonts w:ascii="Times New Roman" w:hAnsi="Times New Roman"/>
                <w:sz w:val="16"/>
                <w:szCs w:val="16"/>
              </w:rPr>
              <w:t>Основное мероприятие 5 «Обеспечение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деятельность, но обучающихся в них по адаптированным основным общеобразовательным программам»</w:t>
            </w:r>
          </w:p>
        </w:tc>
        <w:tc>
          <w:tcPr>
            <w:tcW w:w="2054" w:type="dxa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589,4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2357,5</w:t>
            </w:r>
          </w:p>
        </w:tc>
        <w:tc>
          <w:tcPr>
            <w:tcW w:w="857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589,4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2357,5</w:t>
            </w:r>
          </w:p>
        </w:tc>
        <w:tc>
          <w:tcPr>
            <w:tcW w:w="851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589,4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2357,5</w:t>
            </w:r>
          </w:p>
        </w:tc>
        <w:tc>
          <w:tcPr>
            <w:tcW w:w="859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589,4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2357,5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589,4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2357,5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7E41C7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41C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/>
                <w:sz w:val="16"/>
                <w:szCs w:val="16"/>
              </w:rPr>
              <w:t>6 «Реализация регионального проекта «Патриотическо воспитание Граждан Российской Федерации»</w:t>
            </w:r>
          </w:p>
        </w:tc>
        <w:tc>
          <w:tcPr>
            <w:tcW w:w="2054" w:type="dxa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1444,6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60,2</w:t>
            </w:r>
          </w:p>
        </w:tc>
        <w:tc>
          <w:tcPr>
            <w:tcW w:w="857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1444,6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60,2</w:t>
            </w:r>
          </w:p>
        </w:tc>
        <w:tc>
          <w:tcPr>
            <w:tcW w:w="851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1444,6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60,2</w:t>
            </w:r>
          </w:p>
        </w:tc>
        <w:tc>
          <w:tcPr>
            <w:tcW w:w="859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1444,6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60,2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1444,6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60,2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7E41C7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6"/>
                <w:szCs w:val="16"/>
              </w:rPr>
              <w:t>7 «</w:t>
            </w:r>
            <w:r w:rsidRPr="00AE0C67">
              <w:rPr>
                <w:rFonts w:ascii="Times New Roman" w:hAnsi="Times New Roman"/>
                <w:sz w:val="16"/>
                <w:szCs w:val="16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</w:t>
            </w:r>
          </w:p>
        </w:tc>
        <w:tc>
          <w:tcPr>
            <w:tcW w:w="2054" w:type="dxa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931,4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38,8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7" w:type="dxa"/>
            <w:gridSpan w:val="3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9" w:type="dxa"/>
            <w:gridSpan w:val="3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8" w:type="dxa"/>
            <w:gridSpan w:val="2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7E41C7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E41C7">
              <w:rPr>
                <w:rFonts w:ascii="Times New Roman" w:hAnsi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6"/>
                <w:szCs w:val="16"/>
              </w:rPr>
              <w:t>8 «Приобретение услуг распределительно-логистического центра на поставку продовольственных. товаров»</w:t>
            </w:r>
          </w:p>
        </w:tc>
        <w:tc>
          <w:tcPr>
            <w:tcW w:w="2054" w:type="dxa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73,9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1404,6</w:t>
            </w:r>
          </w:p>
        </w:tc>
        <w:tc>
          <w:tcPr>
            <w:tcW w:w="857" w:type="dxa"/>
            <w:gridSpan w:val="3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73,9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1404,6</w:t>
            </w:r>
          </w:p>
        </w:tc>
        <w:tc>
          <w:tcPr>
            <w:tcW w:w="851" w:type="dxa"/>
            <w:gridSpan w:val="2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73,9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1404,6</w:t>
            </w:r>
          </w:p>
        </w:tc>
        <w:tc>
          <w:tcPr>
            <w:tcW w:w="859" w:type="dxa"/>
            <w:gridSpan w:val="3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73,9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1404,6</w:t>
            </w:r>
          </w:p>
        </w:tc>
        <w:tc>
          <w:tcPr>
            <w:tcW w:w="858" w:type="dxa"/>
            <w:gridSpan w:val="2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73,9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1404,6</w:t>
            </w:r>
          </w:p>
        </w:tc>
      </w:tr>
      <w:tr w:rsidR="00854484" w:rsidRPr="00183395" w:rsidTr="00546D19">
        <w:trPr>
          <w:trHeight w:val="241"/>
        </w:trPr>
        <w:tc>
          <w:tcPr>
            <w:tcW w:w="13433" w:type="dxa"/>
            <w:gridSpan w:val="15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  <w:r w:rsidRPr="00085CEF">
              <w:rPr>
                <w:b/>
                <w:sz w:val="16"/>
                <w:szCs w:val="16"/>
              </w:rPr>
              <w:t>Подпрограмма «Развитие дополнительного образования»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856B3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>Основное мероприятие 1 «Мероприятия по обеспечению расширения потенциала системы дополнительного образования детей».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 w:val="restart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Управление образования администрации Бабаевского муниципального района, муниципальные учреждения, подведомственные управлению образования администрации района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856B3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>- сохранение потенциала системы дополнительного образования детей (сохранение 87%  детей, охваченных образовательными программами дополнительного образования детей, в общей численности детей и молодежи в возрасте 5 - 18 лет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 xml:space="preserve"> гг.);</w:t>
            </w:r>
          </w:p>
          <w:p w:rsidR="00854484" w:rsidRPr="00856B3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>- сохранение охвата детей – инвалидов в возрасте от 5 до 18 лет, получающих дополнительное образование, в общей численности детей-инвалидов такого возраста – 56,8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 xml:space="preserve">-  сохранение 40% детей, охваченных образовательными программами технической и естественно-научной направленностей от общей численности детей данного </w:t>
            </w:r>
            <w:r w:rsidRPr="00856B34">
              <w:rPr>
                <w:rFonts w:ascii="Times New Roman" w:hAnsi="Times New Roman"/>
                <w:sz w:val="16"/>
                <w:szCs w:val="16"/>
              </w:rPr>
              <w:lastRenderedPageBreak/>
              <w:t>возраста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 xml:space="preserve"> гг.</w:t>
            </w:r>
          </w:p>
        </w:tc>
        <w:tc>
          <w:tcPr>
            <w:tcW w:w="2118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детей, охваченных образовательными программами дополнительного образования технической и естественно-научной направленности</w:t>
            </w:r>
          </w:p>
          <w:p w:rsidR="00854484" w:rsidRPr="003F74BA" w:rsidRDefault="00854484" w:rsidP="00546D19">
            <w:pPr>
              <w:pStyle w:val="ConsPlusCell"/>
              <w:widowControl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F74BA">
              <w:rPr>
                <w:rFonts w:ascii="Times New Roman" w:hAnsi="Times New Roman" w:cs="Times New Roman"/>
                <w:sz w:val="16"/>
                <w:szCs w:val="16"/>
              </w:rPr>
              <w:t>доля детей-инвалидов в возрасте от 5-18 лет, получающих дополнительное образование, в общей численности детей-инвалидов такого возраста</w:t>
            </w:r>
          </w:p>
          <w:p w:rsidR="00854484" w:rsidRPr="003F74BA" w:rsidRDefault="00854484" w:rsidP="0054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5120,4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7120,4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7120,4</w:t>
            </w:r>
          </w:p>
        </w:tc>
        <w:tc>
          <w:tcPr>
            <w:tcW w:w="837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7120,4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7120,4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856B3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мероприятия 2 «Мероприятия по созданию условий для развития молодых талантов и детей с мотивацией к обучению».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856B3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>- создание условий для развития молодых талантов и детей с мотивацией к обучению (сохранение 62% 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 xml:space="preserve"> гг.);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850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7368,9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7368,9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7368,9</w:t>
            </w:r>
          </w:p>
        </w:tc>
        <w:tc>
          <w:tcPr>
            <w:tcW w:w="837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7368,9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7368,9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856B3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>Основное мероприятие 3 «Мероприятия по обеспечению повышения эффективности бюджетных расходов».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856B3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>- повышение эффективности бюджетных расходов (повышение среднемесячной заработной платы педагогов организаций дополнительного образования детей к среднемесячной заработной платы учителей в регионе сохранить  100%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 xml:space="preserve"> гг.);</w:t>
            </w:r>
          </w:p>
        </w:tc>
        <w:tc>
          <w:tcPr>
            <w:tcW w:w="2118" w:type="dxa"/>
          </w:tcPr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отношение среднемесячной заработной платы педагогов организаций дополнительного образования детей к среднемесячной заработной плате учителей в регионе</w:t>
            </w:r>
          </w:p>
        </w:tc>
        <w:tc>
          <w:tcPr>
            <w:tcW w:w="850" w:type="dxa"/>
            <w:gridSpan w:val="3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4898,7</w:t>
            </w:r>
          </w:p>
        </w:tc>
        <w:tc>
          <w:tcPr>
            <w:tcW w:w="850" w:type="dxa"/>
            <w:gridSpan w:val="2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4898,7</w:t>
            </w:r>
          </w:p>
        </w:tc>
        <w:tc>
          <w:tcPr>
            <w:tcW w:w="850" w:type="dxa"/>
            <w:gridSpan w:val="2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4898,7</w:t>
            </w:r>
          </w:p>
        </w:tc>
        <w:tc>
          <w:tcPr>
            <w:tcW w:w="837" w:type="dxa"/>
            <w:gridSpan w:val="2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4898,7</w:t>
            </w:r>
          </w:p>
        </w:tc>
        <w:tc>
          <w:tcPr>
            <w:tcW w:w="858" w:type="dxa"/>
            <w:gridSpan w:val="2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4898,7</w:t>
            </w:r>
          </w:p>
        </w:tc>
      </w:tr>
      <w:tr w:rsidR="00854484" w:rsidRPr="00183395" w:rsidTr="00546D19">
        <w:trPr>
          <w:trHeight w:val="310"/>
        </w:trPr>
        <w:tc>
          <w:tcPr>
            <w:tcW w:w="13433" w:type="dxa"/>
            <w:gridSpan w:val="15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  <w:r w:rsidRPr="00085CEF">
              <w:rPr>
                <w:b/>
                <w:sz w:val="16"/>
                <w:szCs w:val="16"/>
              </w:rPr>
              <w:t>Подпрограмма «Обеспечение создания условий  для реализации  муниципальной программы»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856B3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>Основное мероприятие 1 «Мероприятия по финансовому обеспечению деятельности».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 w:val="restart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Управление образования администрации Бабаевского муниципального района, муниципальные учреждения, подведомственные управлению образования администрации района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856B3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>- финансовое сопровождение деятельности управления образования администрации Бабаевского муниципального района (сохранение доли выполненных мероприятий годового плана работы</w:t>
            </w:r>
          </w:p>
          <w:p w:rsidR="00854484" w:rsidRPr="00856B3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>управления образования администрации Бабаевского муниципального района сохранение  100 %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 xml:space="preserve"> гг.);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3F74BA" w:rsidRDefault="00854484" w:rsidP="00546D1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доля </w:t>
            </w:r>
            <w:r w:rsidRPr="003F74BA">
              <w:rPr>
                <w:rFonts w:ascii="Times New Roman" w:hAnsi="Times New Roman"/>
                <w:sz w:val="16"/>
                <w:szCs w:val="16"/>
              </w:rPr>
              <w:t>выполненных мероприятий годового плана работы управления образования администрации Бабаевского муниципального района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3870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3870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3870</w:t>
            </w:r>
          </w:p>
        </w:tc>
        <w:tc>
          <w:tcPr>
            <w:tcW w:w="837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3870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3870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856B3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мероприятия 2 «Мероприятия по финансовому обеспечению Программы».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856B34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 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>финансовое сопровождение реализации Программы (сохранение  удельного веса проведенных мероприятий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56B34">
              <w:rPr>
                <w:rFonts w:ascii="Times New Roman" w:hAnsi="Times New Roman"/>
                <w:sz w:val="16"/>
                <w:szCs w:val="16"/>
              </w:rPr>
              <w:t>Программы в запланированных на финансовый год мероприятиях  100%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856B34">
              <w:rPr>
                <w:rFonts w:ascii="Times New Roman" w:hAnsi="Times New Roman"/>
                <w:sz w:val="16"/>
                <w:szCs w:val="16"/>
              </w:rPr>
              <w:t xml:space="preserve"> гг.).</w:t>
            </w:r>
          </w:p>
        </w:tc>
        <w:tc>
          <w:tcPr>
            <w:tcW w:w="2118" w:type="dxa"/>
          </w:tcPr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проведенных мероприятий Программы в запланированных на финансовый год мероприятиях</w:t>
            </w:r>
          </w:p>
        </w:tc>
        <w:tc>
          <w:tcPr>
            <w:tcW w:w="850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  <w:r w:rsidRPr="00085CEF">
              <w:rPr>
                <w:sz w:val="16"/>
                <w:szCs w:val="16"/>
                <w:lang w:eastAsia="en-US"/>
              </w:rPr>
              <w:t>80,0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  <w:r w:rsidRPr="00085CEF">
              <w:rPr>
                <w:sz w:val="16"/>
                <w:szCs w:val="16"/>
                <w:lang w:eastAsia="en-US"/>
              </w:rPr>
              <w:t>80,0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  <w:r w:rsidRPr="00085CEF">
              <w:rPr>
                <w:sz w:val="16"/>
                <w:szCs w:val="16"/>
                <w:lang w:eastAsia="en-US"/>
              </w:rPr>
              <w:t>80,0</w:t>
            </w:r>
          </w:p>
        </w:tc>
        <w:tc>
          <w:tcPr>
            <w:tcW w:w="837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  <w:r w:rsidRPr="00085CEF">
              <w:rPr>
                <w:sz w:val="16"/>
                <w:szCs w:val="16"/>
                <w:lang w:eastAsia="en-US"/>
              </w:rPr>
              <w:t>80,0</w:t>
            </w:r>
          </w:p>
        </w:tc>
        <w:tc>
          <w:tcPr>
            <w:tcW w:w="858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  <w:r w:rsidRPr="00085CEF">
              <w:rPr>
                <w:sz w:val="16"/>
                <w:szCs w:val="16"/>
                <w:lang w:eastAsia="en-US"/>
              </w:rPr>
              <w:t>80,0</w:t>
            </w:r>
          </w:p>
        </w:tc>
      </w:tr>
      <w:tr w:rsidR="00854484" w:rsidRPr="00183395" w:rsidTr="00546D19">
        <w:trPr>
          <w:trHeight w:val="267"/>
        </w:trPr>
        <w:tc>
          <w:tcPr>
            <w:tcW w:w="13433" w:type="dxa"/>
            <w:gridSpan w:val="15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  <w:r w:rsidRPr="00085CEF">
              <w:rPr>
                <w:b/>
                <w:sz w:val="16"/>
                <w:szCs w:val="16"/>
              </w:rPr>
              <w:t>Подпрограмма «Развитие  материально-технической базы образовательных организаций района»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A555CF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t>Основное мероприятие 1 «Мероприятия по обеспечению проведения ремонтных работ в образовательных организациях».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 w:val="restart"/>
          </w:tcPr>
          <w:p w:rsidR="00854484" w:rsidRPr="00AC590B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Управление образования администрации Бабаевского муниципального района, муниципальные учреждения, подведомственные управлению образования администрации района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322990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 xml:space="preserve">- обеспечение проведения ремонтных работ в образовательных организациях (сохранение  удельного веса проведенных мероприятий по проведению ремонтных работ в образовательных организациях в запланированных на финансовый год мероприятиях  100% с 2024 года по 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год);</w:t>
            </w:r>
          </w:p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количества рисков возникновения пожаров,  материального ущерба от пожаров в образовательных учреждениях района -  0 единиц;</w:t>
            </w:r>
          </w:p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количества рисков возникновения террористических угроз в образовательных учреждениях района – 0 единиц;</w:t>
            </w:r>
          </w:p>
          <w:p w:rsidR="00854484" w:rsidRPr="00B45169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удельный вес проведенных мероприятий по выполнению ремонтных работ в образовательных организациях в запланированных на финансовый год мероприятиях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CE2EB0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highlight w:val="yellow"/>
                <w:lang w:eastAsia="en-US"/>
              </w:rPr>
            </w:pPr>
          </w:p>
          <w:p w:rsidR="00854484" w:rsidRPr="00CE2EB0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highlight w:val="yellow"/>
                <w:lang w:eastAsia="en-US"/>
              </w:rPr>
            </w:pPr>
            <w:r w:rsidRPr="00CE2EB0">
              <w:rPr>
                <w:sz w:val="16"/>
                <w:szCs w:val="16"/>
                <w:highlight w:val="yellow"/>
                <w:lang w:eastAsia="en-US"/>
              </w:rPr>
              <w:t>1</w:t>
            </w:r>
          </w:p>
          <w:p w:rsidR="00854484" w:rsidRPr="00CE2EB0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854484" w:rsidRPr="00CE2EB0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CE2EB0">
              <w:rPr>
                <w:sz w:val="16"/>
                <w:szCs w:val="16"/>
                <w:lang w:eastAsia="en-US"/>
              </w:rPr>
              <w:t>1</w:t>
            </w:r>
          </w:p>
          <w:p w:rsidR="00854484" w:rsidRPr="00CE2EB0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1172,2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4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A555CF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t>Основное мероприятия 2 «Мероприятия по обеспечению приобретения оборудования и инвентаря в образовательных организациях».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 xml:space="preserve">- приобретение оборудования и инвентаря в образовательных организациях (сохранение  удельного веса проведенных мероприятий </w:t>
            </w:r>
            <w:r w:rsidRPr="0032299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по приобретению оборудования и инвентаря в образовательных организациях в запланированных на финансовый год мероприятиях  100% с 2024 года по 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год);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удельный вес проведенных мероприятий по приобретению оборудования и инвентаря в образовательных организациях в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запланированных на финансовый год мероприятиях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4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A555CF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3 «Организационные мероприятия».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сохранение 100% прошедших подготовку руководителей учреждений к действиям в условиях ЧС приро</w:t>
            </w:r>
            <w:r>
              <w:rPr>
                <w:rFonts w:ascii="Times New Roman" w:hAnsi="Times New Roman"/>
                <w:sz w:val="16"/>
                <w:szCs w:val="16"/>
              </w:rPr>
              <w:t>дного и техногенного характера;</w:t>
            </w:r>
          </w:p>
        </w:tc>
        <w:tc>
          <w:tcPr>
            <w:tcW w:w="2118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прошедших подготовку руководителей к действиям в условиях чрезвычайных ситуаций природного и техногенного характера.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4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A555CF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t>Основное мероприятия 4 «Мероприятия по пожарной безопасности в образовательных учреждениях».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сохранение 100% прошедших подготовку руководителей учреждений к действиям в условиях ЧС приро</w:t>
            </w:r>
            <w:r>
              <w:rPr>
                <w:rFonts w:ascii="Times New Roman" w:hAnsi="Times New Roman"/>
                <w:sz w:val="16"/>
                <w:szCs w:val="16"/>
              </w:rPr>
              <w:t>дного и техногенного характера;</w:t>
            </w:r>
          </w:p>
        </w:tc>
        <w:tc>
          <w:tcPr>
            <w:tcW w:w="2118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рисков возникновения пожаров,  материального ущерба от пожаров в образовательных учреждениях района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4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A555CF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t>Основное мероприятие 5 «Мероприятия по защите от террористических актов».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сохранение 100% прошедших подготовку руководителей учреждений к действиям в условиях ЧС приро</w:t>
            </w:r>
            <w:r>
              <w:rPr>
                <w:rFonts w:ascii="Times New Roman" w:hAnsi="Times New Roman"/>
                <w:sz w:val="16"/>
                <w:szCs w:val="16"/>
              </w:rPr>
              <w:t>дного и техногенного характера;</w:t>
            </w:r>
          </w:p>
        </w:tc>
        <w:tc>
          <w:tcPr>
            <w:tcW w:w="2118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рисков возникновения террористических угроз в образовательных учреждениях района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4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A555CF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t>Основное мероприятие 6 «Реализация регионального проекта «Цифровая образовательная среда».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 сохранение 21%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 xml:space="preserve">- сохранение 8% обучающихся по программам общего </w:t>
            </w:r>
            <w:r w:rsidRPr="00322990">
              <w:rPr>
                <w:rFonts w:ascii="Times New Roman" w:hAnsi="Times New Roman"/>
                <w:sz w:val="16"/>
                <w:szCs w:val="16"/>
              </w:rPr>
              <w:lastRenderedPageBreak/>
              <w:t>образования, использующих 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сохранение 5%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 xml:space="preserve">- обеспечение 44,44 % общеобразовательных </w:t>
            </w:r>
            <w:proofErr w:type="spellStart"/>
            <w:r w:rsidRPr="00322990">
              <w:rPr>
                <w:rFonts w:ascii="Times New Roman" w:hAnsi="Times New Roman"/>
                <w:sz w:val="16"/>
                <w:szCs w:val="16"/>
              </w:rPr>
              <w:t>орагнизаций</w:t>
            </w:r>
            <w:proofErr w:type="spellEnd"/>
            <w:r w:rsidRPr="00322990">
              <w:rPr>
                <w:rFonts w:ascii="Times New Roman" w:hAnsi="Times New Roman"/>
                <w:sz w:val="16"/>
                <w:szCs w:val="16"/>
              </w:rPr>
              <w:t>, оснащенных в целях внедрения целевой модели цифровой образовательной среды к 2024 году;</w:t>
            </w:r>
          </w:p>
          <w:p w:rsidR="00854484" w:rsidRPr="00322990" w:rsidRDefault="00854484" w:rsidP="00546D19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>- сохранение 15%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322990" w:rsidRDefault="00854484" w:rsidP="00546D19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 xml:space="preserve">- сохранение 20% педагогических </w:t>
            </w:r>
            <w:r w:rsidRPr="00322990">
              <w:rPr>
                <w:sz w:val="16"/>
                <w:szCs w:val="16"/>
                <w:lang w:eastAsia="en-US"/>
              </w:rPr>
              <w:lastRenderedPageBreak/>
              <w:t>работников, использующих сервисы федеральной информационно-сервисной платформе цифровой образовательной среды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322990" w:rsidRDefault="00854484" w:rsidP="00546D19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>- сохранение 20% образовательных организаций, использующих сервисы информационно-сервисной платформы цифровой образовательной среды при реализации программ основного общего образования» к 2023 году;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доля обучающихся по программам общего образования, дополнительного образования для детей,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обучающихся по программам общего образования, использующих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федеральную информационно-сервисную платформу цифровой образовательной среды для «горизонтального» обучения и неформального образования, в общем числе обучающихся по указанным программам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«одного окна» («Современная цифровая образовательная среда в Российской Федерации»), в общем числе педагогических работников общего образования»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доля общеобразовательных организаций,  оснащенных в целях внедрения целевой модели цифровой образовательной среды в отчетном году</w:t>
            </w:r>
          </w:p>
          <w:p w:rsidR="00854484" w:rsidRPr="003F74BA" w:rsidRDefault="00854484" w:rsidP="00546D19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</w:t>
            </w:r>
          </w:p>
          <w:p w:rsidR="00854484" w:rsidRDefault="00854484" w:rsidP="00546D19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</w:p>
          <w:p w:rsidR="00854484" w:rsidRPr="003F74BA" w:rsidRDefault="00854484" w:rsidP="00546D19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доля педагогических работников, использующих сервисы федеральной информационно-сервисной платформе цифровой </w:t>
            </w:r>
            <w:r w:rsidRPr="003F74BA">
              <w:rPr>
                <w:sz w:val="16"/>
                <w:szCs w:val="16"/>
                <w:lang w:eastAsia="en-US"/>
              </w:rPr>
              <w:lastRenderedPageBreak/>
              <w:t xml:space="preserve">образовательной среды </w:t>
            </w:r>
          </w:p>
          <w:p w:rsidR="00854484" w:rsidRPr="00301155" w:rsidRDefault="00854484" w:rsidP="00546D19">
            <w:pPr>
              <w:pStyle w:val="ConsPlusNormal"/>
              <w:widowControl/>
              <w:ind w:hanging="34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доля образовательных организаций, использующих сервисы информационно-сервисной платформы цифровой образовательной среды при реализации програм</w:t>
            </w:r>
            <w:r>
              <w:rPr>
                <w:sz w:val="16"/>
                <w:szCs w:val="16"/>
                <w:lang w:eastAsia="en-US"/>
              </w:rPr>
              <w:t>м основного общего образования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155,1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3339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139,1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4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A555CF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7 «Реализация регионального проекта «Современная школа».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1163 обучающихся, осваивающих учебный предмет «Технология» на базе Центров образования цифрового и гуманитарного профилей «Точка роста»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260 обучающихся, осваивающих учебный предмет «Основы безопасности жизнедеятельности» на базе Центров образования цифрового и гуманитарного профилей «Точка роста»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553 обучающихся, осваивающих учебный предмет «Информатика» на базе Центров образования цифрового и гуманитарного профилей «Точка роста»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</w:t>
            </w:r>
          </w:p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 xml:space="preserve">- обеспечение 1108 обучающихся, охваченными дополнительными общеразвивающими </w:t>
            </w:r>
            <w:r w:rsidRPr="00322990">
              <w:rPr>
                <w:rFonts w:ascii="Times New Roman" w:hAnsi="Times New Roman"/>
                <w:sz w:val="16"/>
                <w:szCs w:val="16"/>
              </w:rPr>
              <w:lastRenderedPageBreak/>
              <w:t>программами на базе Центров образования цифрового и гуманитарного профилей «Точка роста»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40 обучающихся, занимающихся шахматами на постоянной основе, на базе Центров образования цифрового и гуманитарного профилей «Точка роста»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 200 человек, ежемесячно использующих инфраструктуру Центров образования цифрового и гуманитарного профилей «Точка роста»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200 человек, ежемесячно вовлеченных в программу социально-культурных компетенций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 проведение 10 социокультурных мероприятий на площадке Центров образования цифрового и гуманитарного профилей «Точка роста»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100% повышение квалификации педагогов по предмету «Технология»,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100 % повышение квалификации иных сотрудников Центров образования цифрового и гуманитарного профилей «Точка роста», в 2024-</w:t>
            </w:r>
            <w:r>
              <w:rPr>
                <w:rFonts w:ascii="Times New Roman" w:hAnsi="Times New Roman"/>
                <w:sz w:val="16"/>
                <w:szCs w:val="16"/>
              </w:rPr>
              <w:t>2028</w:t>
            </w:r>
            <w:r w:rsidRPr="00322990">
              <w:rPr>
                <w:rFonts w:ascii="Times New Roman" w:hAnsi="Times New Roman"/>
                <w:sz w:val="16"/>
                <w:szCs w:val="16"/>
              </w:rPr>
              <w:t xml:space="preserve"> гг.;</w:t>
            </w:r>
          </w:p>
          <w:p w:rsidR="00854484" w:rsidRPr="00322990" w:rsidRDefault="00854484" w:rsidP="00546D19">
            <w:pPr>
              <w:pStyle w:val="ConsPlusNormal"/>
              <w:widowControl/>
              <w:ind w:firstLine="142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 xml:space="preserve">- сохранение численности обучающихся общеобразовательной организации, осваивающих </w:t>
            </w:r>
            <w:r w:rsidRPr="00322990">
              <w:rPr>
                <w:sz w:val="16"/>
                <w:szCs w:val="16"/>
                <w:lang w:eastAsia="en-US"/>
              </w:rPr>
              <w:lastRenderedPageBreak/>
              <w:t xml:space="preserve">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 и (или) курсы внеурочной детальности </w:t>
            </w:r>
            <w:proofErr w:type="spellStart"/>
            <w:r w:rsidRPr="00322990">
              <w:rPr>
                <w:sz w:val="16"/>
                <w:szCs w:val="16"/>
                <w:lang w:eastAsia="en-US"/>
              </w:rPr>
              <w:t>общеинтеллектуальной</w:t>
            </w:r>
            <w:proofErr w:type="spellEnd"/>
            <w:r w:rsidRPr="00322990">
              <w:rPr>
                <w:sz w:val="16"/>
                <w:szCs w:val="16"/>
                <w:lang w:eastAsia="en-US"/>
              </w:rPr>
              <w:t xml:space="preserve"> направленности с использованием средств обучения и воспитания Центра «Точка роста» 583 человека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322990" w:rsidRDefault="00854484" w:rsidP="00546D19">
            <w:pPr>
              <w:pStyle w:val="ConsPlusNormal"/>
              <w:widowControl/>
              <w:ind w:firstLine="142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>- сохранение численности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 - 90 человек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322990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4 общеобразовательные организации, в которых созданы и функционируют  центры образования естественно-научной и технологической направленностей к 2024 году;</w:t>
            </w:r>
          </w:p>
          <w:p w:rsidR="00854484" w:rsidRPr="00322990" w:rsidRDefault="00854484" w:rsidP="00546D19">
            <w:pPr>
              <w:pStyle w:val="ConsPlusNormal"/>
              <w:widowControl/>
              <w:ind w:firstLine="142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>-  сохранить 100% педагогических работников центра «Точка роста», прошедших обучение по программам из реестра повышения квалификации федерального оператора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численность детей, осваивающих учебный предмет «Технология» на базе Центров образования цифрового и гуманитарного профилей «Точка роста»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«Основы безопасности жизнедеятельности» на базе Центров образования цифрового и гуманитарного профилей «Точка роста»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осваивающих учебный предмет «Информатика» на базе Центров образования цифрового и гуманитарного профилей «Точка роста»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численность детей, охваченными дополнительными общеразвивающими программами на базе Центров образования цифрового и гуманитарного профилей </w:t>
            </w:r>
            <w:r w:rsidRPr="003F74BA">
              <w:rPr>
                <w:rFonts w:ascii="Times New Roman" w:hAnsi="Times New Roman"/>
                <w:sz w:val="16"/>
                <w:szCs w:val="16"/>
              </w:rPr>
              <w:lastRenderedPageBreak/>
              <w:t>«Точка роста»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детей, занимающихся шахматами на постоянной основе, на базе Центров образования цифрового и гуманитарного профилей «Точка роста»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человек, ежемесячно использующих инфраструктуру Центров образования цифрового и гуманитарного профилей «Точка роста»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численность человек, ежемесячно вовлеченных в программу социально-культурных компетенций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проведенных на площадке Центров образования цифрового и гуманитарного профилей «Точка роста» социокультурных мероприятий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квалификации педагогов по предмету «Технология», ежегодно</w:t>
            </w: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повышение квалификации иных сотрудников Центров образования цифрового и гуманитарного профилей «Точка роста», ежегодно</w:t>
            </w:r>
          </w:p>
          <w:p w:rsidR="00854484" w:rsidRDefault="00854484" w:rsidP="00546D19">
            <w:pPr>
              <w:pStyle w:val="ConsPlusNormal"/>
              <w:widowControl/>
              <w:ind w:firstLine="18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ч</w:t>
            </w:r>
          </w:p>
          <w:p w:rsidR="00854484" w:rsidRPr="003F74BA" w:rsidRDefault="00854484" w:rsidP="00546D19">
            <w:pPr>
              <w:pStyle w:val="ConsPlusNormal"/>
              <w:widowControl/>
              <w:ind w:firstLine="18"/>
              <w:rPr>
                <w:sz w:val="16"/>
                <w:szCs w:val="16"/>
                <w:lang w:eastAsia="en-US"/>
              </w:rPr>
            </w:pPr>
            <w:proofErr w:type="spellStart"/>
            <w:r w:rsidRPr="003F74BA">
              <w:rPr>
                <w:sz w:val="16"/>
                <w:szCs w:val="16"/>
                <w:lang w:eastAsia="en-US"/>
              </w:rPr>
              <w:t>исленность</w:t>
            </w:r>
            <w:proofErr w:type="spellEnd"/>
            <w:r w:rsidRPr="003F74BA">
              <w:rPr>
                <w:sz w:val="16"/>
                <w:szCs w:val="16"/>
                <w:lang w:eastAsia="en-US"/>
              </w:rPr>
              <w:t xml:space="preserve">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</w:t>
            </w:r>
            <w:r w:rsidRPr="003F74BA">
              <w:rPr>
                <w:sz w:val="16"/>
                <w:szCs w:val="16"/>
                <w:lang w:eastAsia="en-US"/>
              </w:rPr>
              <w:lastRenderedPageBreak/>
              <w:t xml:space="preserve">«Технология и (или) курсы внеурочной детальности </w:t>
            </w:r>
            <w:proofErr w:type="spellStart"/>
            <w:r w:rsidRPr="003F74BA">
              <w:rPr>
                <w:sz w:val="16"/>
                <w:szCs w:val="16"/>
                <w:lang w:eastAsia="en-US"/>
              </w:rPr>
              <w:t>общеинтеллектуальной</w:t>
            </w:r>
            <w:proofErr w:type="spellEnd"/>
            <w:r w:rsidRPr="003F74BA">
              <w:rPr>
                <w:sz w:val="16"/>
                <w:szCs w:val="16"/>
                <w:lang w:eastAsia="en-US"/>
              </w:rPr>
              <w:t xml:space="preserve"> направленности с использованием средств обучения и воспитания Центра «Точка роста»</w:t>
            </w:r>
          </w:p>
          <w:p w:rsidR="00854484" w:rsidRDefault="00854484" w:rsidP="00546D19">
            <w:pPr>
              <w:pStyle w:val="ConsPlusNormal"/>
              <w:widowControl/>
              <w:ind w:firstLine="18"/>
              <w:rPr>
                <w:sz w:val="16"/>
                <w:szCs w:val="16"/>
                <w:lang w:eastAsia="en-US"/>
              </w:rPr>
            </w:pPr>
          </w:p>
          <w:p w:rsidR="00854484" w:rsidRPr="003F74BA" w:rsidRDefault="00854484" w:rsidP="00546D19">
            <w:pPr>
              <w:pStyle w:val="ConsPlusNormal"/>
              <w:widowControl/>
              <w:ind w:firstLine="18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численность обучающихся общеобразовательной организации, осваивающих дополнительные общеразвивающие программы технической и естественно-научной направленностей с использованием средств обучения и воспитания Центра «Точка роста»</w:t>
            </w:r>
          </w:p>
          <w:p w:rsidR="00854484" w:rsidRDefault="00854484" w:rsidP="00546D19">
            <w:pPr>
              <w:spacing w:after="0" w:line="240" w:lineRule="auto"/>
              <w:ind w:firstLine="18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ind w:firstLine="18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доля педагогических работников центра «Точка роста», прошедших обучение по </w:t>
            </w:r>
            <w:proofErr w:type="spellStart"/>
            <w:r w:rsidRPr="003F74BA">
              <w:rPr>
                <w:rFonts w:ascii="Times New Roman" w:hAnsi="Times New Roman"/>
                <w:sz w:val="16"/>
                <w:szCs w:val="16"/>
              </w:rPr>
              <w:t>программамиз</w:t>
            </w:r>
            <w:proofErr w:type="spellEnd"/>
            <w:r w:rsidRPr="003F74BA">
              <w:rPr>
                <w:rFonts w:ascii="Times New Roman" w:hAnsi="Times New Roman"/>
                <w:sz w:val="16"/>
                <w:szCs w:val="16"/>
              </w:rPr>
              <w:t xml:space="preserve"> реестра повышения квалификации федерального оператора</w:t>
            </w:r>
          </w:p>
          <w:p w:rsidR="00854484" w:rsidRDefault="00854484" w:rsidP="00546D19">
            <w:pPr>
              <w:spacing w:after="0" w:line="240" w:lineRule="auto"/>
              <w:ind w:firstLine="18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ind w:firstLine="18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количество общеобразовательных организаций, в которых созданы создание и функционируют  центры образования естественно-научной и технологической направленностей 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44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A555CF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8 «Создание условий для занятий физической культурой и спортом в общеобразовательных организациях района».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4" w:type="dxa"/>
            <w:vMerge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Pr="00322990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– 100 человек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322990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– 135 человек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322990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>- сохранение количества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 – 10 человек в 2024-</w:t>
            </w:r>
            <w:r>
              <w:rPr>
                <w:sz w:val="16"/>
                <w:szCs w:val="16"/>
                <w:lang w:eastAsia="en-US"/>
              </w:rPr>
              <w:t>2028</w:t>
            </w:r>
            <w:r w:rsidRPr="00322990">
              <w:rPr>
                <w:sz w:val="16"/>
                <w:szCs w:val="16"/>
                <w:lang w:eastAsia="en-US"/>
              </w:rPr>
              <w:t xml:space="preserve"> гг.;</w:t>
            </w:r>
          </w:p>
          <w:p w:rsidR="00854484" w:rsidRPr="00322990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22990">
              <w:rPr>
                <w:sz w:val="16"/>
                <w:szCs w:val="16"/>
                <w:lang w:eastAsia="en-US"/>
              </w:rPr>
              <w:t>- обеспечение 2 общеобразовательных организаций района, в которой отремонтирован спортивный зал;</w:t>
            </w:r>
          </w:p>
          <w:p w:rsidR="00854484" w:rsidRPr="00B45169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22990">
              <w:rPr>
                <w:rFonts w:ascii="Times New Roman" w:hAnsi="Times New Roman"/>
                <w:sz w:val="16"/>
                <w:szCs w:val="16"/>
              </w:rPr>
              <w:t>- обеспечение создания 7 школьных спортивных клубов в общеобразовательных организациях района для занятия физической культурой и спортом.</w:t>
            </w:r>
          </w:p>
        </w:tc>
        <w:tc>
          <w:tcPr>
            <w:tcW w:w="2118" w:type="dxa"/>
          </w:tcPr>
          <w:p w:rsidR="00854484" w:rsidRPr="00A555C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начального общего образования 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 xml:space="preserve">количество учащихся, занимающихся физической культурой и спортом во внеурочное время, за исключением дошкольного образования, по уровню основного общего образования 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3F74BA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3F74BA">
              <w:rPr>
                <w:sz w:val="16"/>
                <w:szCs w:val="16"/>
                <w:lang w:eastAsia="en-US"/>
              </w:rPr>
              <w:t>количество учащихся, занимающихся физической культурой и спортом во внеурочное время, за исключением дошкольного образования, по уровню среднего общего образования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54484" w:rsidRPr="003F74BA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общеобразовательных организаций района, в которой отремонтирован спортивный зал</w:t>
            </w: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F74BA">
              <w:rPr>
                <w:rFonts w:ascii="Times New Roman" w:hAnsi="Times New Roman"/>
                <w:sz w:val="16"/>
                <w:szCs w:val="16"/>
              </w:rPr>
              <w:t>количество школьных спортивных клубов, созданных в общеобразовательной организации района для занятия физической культурой и спортом.</w:t>
            </w:r>
          </w:p>
        </w:tc>
        <w:tc>
          <w:tcPr>
            <w:tcW w:w="850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1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5,4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2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2598,5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 w:rsidRPr="00085CEF"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108,3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</w:tr>
      <w:tr w:rsidR="00854484" w:rsidRPr="00183395" w:rsidTr="00546D19">
        <w:trPr>
          <w:trHeight w:val="1157"/>
        </w:trPr>
        <w:tc>
          <w:tcPr>
            <w:tcW w:w="2887" w:type="dxa"/>
          </w:tcPr>
          <w:p w:rsidR="00854484" w:rsidRPr="00A555CF" w:rsidRDefault="00854484" w:rsidP="00546D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555CF">
              <w:rPr>
                <w:rFonts w:ascii="Times New Roman" w:hAnsi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16"/>
                <w:szCs w:val="16"/>
              </w:rPr>
              <w:t>9 «Модернизация систем школьного образования»</w:t>
            </w:r>
          </w:p>
        </w:tc>
        <w:tc>
          <w:tcPr>
            <w:tcW w:w="2054" w:type="dxa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9" w:type="dxa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20,3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77895,4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23267,4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20,8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77895,4</w:t>
            </w:r>
          </w:p>
          <w:p w:rsidR="00854484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25965,1</w:t>
            </w:r>
          </w:p>
        </w:tc>
        <w:tc>
          <w:tcPr>
            <w:tcW w:w="850" w:type="dxa"/>
            <w:gridSpan w:val="2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gridSpan w:val="3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854484" w:rsidRPr="00085CEF" w:rsidRDefault="00854484" w:rsidP="00546D19">
            <w:pPr>
              <w:pStyle w:val="ConsPlusNormal"/>
              <w:widowControl/>
              <w:ind w:firstLine="0"/>
              <w:rPr>
                <w:sz w:val="16"/>
                <w:szCs w:val="16"/>
                <w:lang w:eastAsia="en-US"/>
              </w:rPr>
            </w:pPr>
          </w:p>
        </w:tc>
      </w:tr>
    </w:tbl>
    <w:p w:rsidR="00854484" w:rsidRPr="00183395" w:rsidRDefault="00854484" w:rsidP="00854484">
      <w:pPr>
        <w:tabs>
          <w:tab w:val="right" w:pos="-9562"/>
        </w:tabs>
        <w:autoSpaceDE w:val="0"/>
        <w:autoSpaceDN w:val="0"/>
        <w:adjustRightInd w:val="0"/>
        <w:ind w:left="1070" w:right="-1"/>
        <w:jc w:val="center"/>
        <w:rPr>
          <w:b/>
          <w:sz w:val="16"/>
          <w:szCs w:val="16"/>
        </w:rPr>
      </w:pPr>
    </w:p>
    <w:p w:rsidR="00854484" w:rsidRDefault="00854484" w:rsidP="00854484">
      <w:pPr>
        <w:tabs>
          <w:tab w:val="right" w:pos="-9562"/>
        </w:tabs>
        <w:autoSpaceDE w:val="0"/>
        <w:autoSpaceDN w:val="0"/>
        <w:adjustRightInd w:val="0"/>
        <w:ind w:right="-1"/>
        <w:rPr>
          <w:sz w:val="16"/>
          <w:szCs w:val="16"/>
        </w:rPr>
      </w:pPr>
    </w:p>
    <w:p w:rsidR="00854484" w:rsidRDefault="00854484" w:rsidP="00854484">
      <w:pPr>
        <w:tabs>
          <w:tab w:val="right" w:pos="-9562"/>
        </w:tabs>
        <w:autoSpaceDE w:val="0"/>
        <w:autoSpaceDN w:val="0"/>
        <w:adjustRightInd w:val="0"/>
        <w:ind w:left="1070" w:right="-1"/>
        <w:jc w:val="right"/>
        <w:rPr>
          <w:sz w:val="16"/>
          <w:szCs w:val="16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Pr="006C3136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  <w:gridCol w:w="6026"/>
      </w:tblGrid>
      <w:tr w:rsidR="00854484" w:rsidTr="00546D19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4484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 xml:space="preserve">Приложение 4 к Программе </w:t>
            </w:r>
          </w:p>
          <w:p w:rsidR="00854484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854484" w:rsidRDefault="00854484" w:rsidP="0085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F61F1" w:rsidRPr="00CF61F1" w:rsidRDefault="00CF61F1" w:rsidP="00CF61F1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18"/>
          <w:szCs w:val="18"/>
          <w:lang w:eastAsia="ru-RU"/>
        </w:rPr>
      </w:pPr>
      <w:r w:rsidRPr="00CF61F1">
        <w:rPr>
          <w:rFonts w:ascii="Times New Roman" w:eastAsia="Times New Roman" w:hAnsi="Times New Roman"/>
          <w:b/>
          <w:caps/>
          <w:sz w:val="18"/>
          <w:szCs w:val="18"/>
          <w:lang w:eastAsia="ru-RU"/>
        </w:rPr>
        <w:t>Финансовое обеспечение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F61F1">
        <w:rPr>
          <w:rFonts w:ascii="Times New Roman" w:eastAsia="Times New Roman" w:hAnsi="Times New Roman"/>
          <w:b/>
          <w:sz w:val="18"/>
          <w:szCs w:val="18"/>
          <w:lang w:eastAsia="ru-RU"/>
        </w:rPr>
        <w:t>реализации муниципальной программы за счет средств бюджета муниципального образования</w:t>
      </w:r>
    </w:p>
    <w:p w:rsidR="00CF61F1" w:rsidRPr="00CF61F1" w:rsidRDefault="00CF61F1" w:rsidP="00CF6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5139" w:type="dxa"/>
        <w:jc w:val="center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782"/>
        <w:gridCol w:w="1066"/>
        <w:gridCol w:w="1094"/>
        <w:gridCol w:w="1066"/>
        <w:gridCol w:w="1245"/>
        <w:gridCol w:w="1260"/>
      </w:tblGrid>
      <w:tr w:rsidR="00CF61F1" w:rsidRPr="00CF61F1" w:rsidTr="00CD3574">
        <w:trPr>
          <w:jc w:val="center"/>
        </w:trPr>
        <w:tc>
          <w:tcPr>
            <w:tcW w:w="3626" w:type="dxa"/>
            <w:vMerge w:val="restart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исполнитель, соисполнитель,</w:t>
            </w:r>
          </w:p>
          <w:p w:rsidR="00CF61F1" w:rsidRPr="00CF61F1" w:rsidRDefault="00CF61F1" w:rsidP="00CF61F1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5782" w:type="dxa"/>
            <w:vMerge w:val="restart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5731" w:type="dxa"/>
            <w:gridSpan w:val="5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(тыс. руб.)</w:t>
            </w:r>
          </w:p>
        </w:tc>
      </w:tr>
      <w:tr w:rsidR="00CF61F1" w:rsidRPr="00CF61F1" w:rsidTr="00CD3574">
        <w:trPr>
          <w:trHeight w:val="471"/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2024 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2026 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 год</w:t>
            </w:r>
          </w:p>
        </w:tc>
      </w:tr>
      <w:tr w:rsidR="00CF61F1" w:rsidRPr="00CF61F1" w:rsidTr="00CD3574">
        <w:trPr>
          <w:trHeight w:val="329"/>
          <w:jc w:val="center"/>
        </w:trPr>
        <w:tc>
          <w:tcPr>
            <w:tcW w:w="362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</w:tr>
      <w:tr w:rsidR="00CF61F1" w:rsidRPr="00CF61F1" w:rsidTr="00CD3574">
        <w:trPr>
          <w:jc w:val="center"/>
        </w:trPr>
        <w:tc>
          <w:tcPr>
            <w:tcW w:w="3626" w:type="dxa"/>
            <w:vMerge w:val="restart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ind w:left="-248" w:firstLine="24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итого                                    </w:t>
            </w: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688 458,8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739 576,0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622 397,3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622 397,3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622 397,3</w:t>
            </w:r>
          </w:p>
        </w:tc>
      </w:tr>
      <w:tr w:rsidR="00CF61F1" w:rsidRPr="00CF61F1" w:rsidTr="00CD3574">
        <w:trPr>
          <w:trHeight w:val="362"/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ind w:left="-248" w:firstLine="24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200 265,4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199 110,1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197 563,3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197 563,3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197 563,3</w:t>
            </w:r>
          </w:p>
        </w:tc>
      </w:tr>
      <w:tr w:rsidR="00CF61F1" w:rsidRPr="00CF61F1" w:rsidTr="00CD3574">
        <w:trPr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ind w:left="-248" w:firstLine="24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за счет средств областного бюджета &lt;*&gt;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380 968,1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439 339,3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402 757,6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402 757,6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402 757,6</w:t>
            </w:r>
          </w:p>
        </w:tc>
      </w:tr>
      <w:tr w:rsidR="00CF61F1" w:rsidRPr="00CF61F1" w:rsidTr="00CD3574">
        <w:trPr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ind w:left="-248" w:firstLine="24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за счет собственных средств федерального бюджета&lt;*&gt;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107 225,3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101 126,6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22 076,4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22 076,4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22 076,4</w:t>
            </w:r>
          </w:p>
        </w:tc>
      </w:tr>
      <w:tr w:rsidR="00CF61F1" w:rsidRPr="00CF61F1" w:rsidTr="00CD3574">
        <w:trPr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ind w:left="-248" w:firstLine="24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F61F1" w:rsidRPr="00CF61F1" w:rsidTr="00CD3574">
        <w:trPr>
          <w:trHeight w:val="420"/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ind w:left="-248" w:firstLine="24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бюджетов сельских поселений округа&lt;*&gt;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F61F1" w:rsidRPr="00CF61F1" w:rsidTr="00CD3574">
        <w:trPr>
          <w:trHeight w:val="252"/>
          <w:jc w:val="center"/>
        </w:trPr>
        <w:tc>
          <w:tcPr>
            <w:tcW w:w="3626" w:type="dxa"/>
            <w:vMerge w:val="restart"/>
          </w:tcPr>
          <w:p w:rsidR="00CF61F1" w:rsidRPr="00CF61F1" w:rsidRDefault="00CF61F1" w:rsidP="00CF61F1">
            <w:pPr>
              <w:tabs>
                <w:tab w:val="left" w:pos="-248"/>
              </w:tabs>
              <w:autoSpaceDE w:val="0"/>
              <w:autoSpaceDN w:val="0"/>
              <w:adjustRightInd w:val="0"/>
              <w:spacing w:after="0" w:line="240" w:lineRule="auto"/>
              <w:ind w:left="-24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 – управление                   образования администрации Бабаевского муниципального округа</w:t>
            </w: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688 458,8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739 576,0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622 397,3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622 397,3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622 397,3</w:t>
            </w:r>
          </w:p>
        </w:tc>
      </w:tr>
      <w:tr w:rsidR="00CF61F1" w:rsidRPr="00CF61F1" w:rsidTr="00CD3574">
        <w:trPr>
          <w:trHeight w:val="202"/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ind w:left="-248" w:firstLine="24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200 265,4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199 110,1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197 563,3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197 563,3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197 563,3</w:t>
            </w:r>
          </w:p>
        </w:tc>
      </w:tr>
      <w:tr w:rsidR="00CF61F1" w:rsidRPr="00CF61F1" w:rsidTr="00CD3574">
        <w:trPr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ind w:left="-248" w:firstLine="24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за счет средств областного бюджета &lt;*&gt;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380 968,1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439 339,3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402 757,6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402 757,6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402 757,6</w:t>
            </w:r>
          </w:p>
        </w:tc>
      </w:tr>
      <w:tr w:rsidR="00CF61F1" w:rsidRPr="00CF61F1" w:rsidTr="00CD3574">
        <w:trPr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ind w:left="-248" w:firstLine="24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за счет собственных средств федерального бюджета&lt;*&gt;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107 225,3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101 126,6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22 076,4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22 076,4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22 076,4</w:t>
            </w:r>
          </w:p>
        </w:tc>
      </w:tr>
      <w:tr w:rsidR="00CF61F1" w:rsidRPr="00CF61F1" w:rsidTr="00CD3574">
        <w:trPr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ind w:left="-248" w:firstLine="24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F61F1" w:rsidRPr="00CF61F1" w:rsidTr="00CD3574">
        <w:trPr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ind w:left="-248" w:firstLine="24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бюджетов сельских поселений округа&lt;*&gt;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F61F1" w:rsidRPr="00CF61F1" w:rsidTr="00CD3574">
        <w:trPr>
          <w:jc w:val="center"/>
        </w:trPr>
        <w:tc>
          <w:tcPr>
            <w:tcW w:w="3626" w:type="dxa"/>
            <w:vMerge w:val="restart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Соисполнители, участники - 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688 458,8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739 576,0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622 397,3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622 397,3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622 397,3</w:t>
            </w:r>
          </w:p>
        </w:tc>
      </w:tr>
      <w:tr w:rsidR="00CF61F1" w:rsidRPr="00CF61F1" w:rsidTr="00CD3574">
        <w:trPr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200 265,4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199 110,1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197 563,3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197 563,3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197 563,3</w:t>
            </w:r>
          </w:p>
        </w:tc>
      </w:tr>
      <w:tr w:rsidR="00CF61F1" w:rsidRPr="00CF61F1" w:rsidTr="00CD3574">
        <w:trPr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за счет средств областного бюджета &lt;*&gt;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380 968,1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439 339,3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402 757,6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402 757,6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402 757,6</w:t>
            </w:r>
          </w:p>
        </w:tc>
      </w:tr>
      <w:tr w:rsidR="00CF61F1" w:rsidRPr="00CF61F1" w:rsidTr="00CD3574">
        <w:trPr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за счет собственных средств федерального бюджета&lt;*&gt;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107 225,3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101 126,6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22 076,4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22 076,4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22 076,4</w:t>
            </w:r>
          </w:p>
        </w:tc>
      </w:tr>
      <w:tr w:rsidR="00CF61F1" w:rsidRPr="00CF61F1" w:rsidTr="00CD3574">
        <w:trPr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CF61F1" w:rsidRPr="00CF61F1" w:rsidTr="00CD3574">
        <w:trPr>
          <w:jc w:val="center"/>
        </w:trPr>
        <w:tc>
          <w:tcPr>
            <w:tcW w:w="3626" w:type="dxa"/>
            <w:vMerge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82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F61F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бюджетов сельских поселений округа&lt;*&gt;</w:t>
            </w: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CF61F1" w:rsidRPr="00CF61F1" w:rsidRDefault="00CF61F1" w:rsidP="00CF61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ru-RU"/>
        </w:rPr>
      </w:pPr>
    </w:p>
    <w:p w:rsidR="00854484" w:rsidRDefault="00854484" w:rsidP="00CF61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 w:cs="Calibri"/>
          <w:sz w:val="28"/>
          <w:szCs w:val="28"/>
          <w:lang w:eastAsia="ru-RU"/>
        </w:rPr>
        <w:lastRenderedPageBreak/>
        <w:t>Приложение 5 к Программе</w:t>
      </w:r>
    </w:p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476365">
        <w:rPr>
          <w:rFonts w:ascii="Times New Roman" w:eastAsia="Times New Roman" w:hAnsi="Times New Roman"/>
          <w:b/>
          <w:sz w:val="18"/>
          <w:szCs w:val="18"/>
          <w:lang w:eastAsia="ru-RU"/>
        </w:rPr>
        <w:t>Финансовое обеспечение реализации Подпрограммы 1 "Развитие дошкольного образования" за счет средств бюджета муниципального образования</w:t>
      </w:r>
    </w:p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5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160"/>
        <w:gridCol w:w="1800"/>
        <w:gridCol w:w="1080"/>
        <w:gridCol w:w="3780"/>
        <w:gridCol w:w="1080"/>
        <w:gridCol w:w="1080"/>
        <w:gridCol w:w="1080"/>
        <w:gridCol w:w="1080"/>
        <w:gridCol w:w="1109"/>
      </w:tblGrid>
      <w:tr w:rsidR="00476365" w:rsidRPr="00476365" w:rsidTr="00CD3574">
        <w:tc>
          <w:tcPr>
            <w:tcW w:w="1188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16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ведомственной целевой программы, основного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80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исполнитель,</w:t>
            </w:r>
          </w:p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080" w:type="dxa"/>
            <w:vMerge w:val="restart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Целевой показатель 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 перечня показателей подпрограммы</w:t>
            </w:r>
          </w:p>
        </w:tc>
        <w:tc>
          <w:tcPr>
            <w:tcW w:w="378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5429" w:type="dxa"/>
            <w:gridSpan w:val="5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(тыс. руб.)</w:t>
            </w:r>
          </w:p>
        </w:tc>
      </w:tr>
      <w:tr w:rsidR="00476365" w:rsidRPr="00476365" w:rsidTr="00CD3574">
        <w:trPr>
          <w:trHeight w:val="678"/>
        </w:trPr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2024 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2026 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 год</w:t>
            </w:r>
          </w:p>
        </w:tc>
      </w:tr>
      <w:tr w:rsidR="00476365" w:rsidRPr="00476365" w:rsidTr="00CD3574">
        <w:trPr>
          <w:trHeight w:val="249"/>
        </w:trPr>
        <w:tc>
          <w:tcPr>
            <w:tcW w:w="1188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476365" w:rsidRPr="00476365" w:rsidTr="00CD3574">
        <w:tc>
          <w:tcPr>
            <w:tcW w:w="1188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Под-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программа 1                                    </w:t>
            </w:r>
          </w:p>
        </w:tc>
        <w:tc>
          <w:tcPr>
            <w:tcW w:w="2160" w:type="dxa"/>
            <w:vMerge w:val="restart"/>
          </w:tcPr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Основное мероприятие 1 «Мероприятия по обеспечению равного доступа к услугам дошкольного образования».</w:t>
            </w: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Основное мероприятия 2 «Мероприятия по обеспечению высокого качества услуг дошкольного образования».</w:t>
            </w: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Основное мероприятие 3 «Мероприятия по обеспечению повышения эффективности бюджетных расходов».</w:t>
            </w: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4 «Мероприятия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197 953,3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208 714,6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216 157,2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216 157,2</w:t>
            </w: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216 157,2</w:t>
            </w: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58 185,9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57 468,9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57 946,2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57 946,2</w:t>
            </w: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57 946,2</w:t>
            </w: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139 767,4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151 245,7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158 211,0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158 211,0</w:t>
            </w: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158 211,0</w:t>
            </w: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округа&lt;*&gt;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ответственный исполнитель </w:t>
            </w:r>
            <w:proofErr w:type="gramStart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</w:t>
            </w:r>
            <w:proofErr w:type="gramEnd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правление образования администрации Бабаевского муниципального округа</w:t>
            </w:r>
          </w:p>
        </w:tc>
        <w:tc>
          <w:tcPr>
            <w:tcW w:w="108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197 953,3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208 714,6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216 157,2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216 157,2</w:t>
            </w: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216 157,2</w:t>
            </w: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58 185,9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57 468,9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57 946,2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57 946,2</w:t>
            </w: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57 946,2</w:t>
            </w: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139 767,4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151 245,7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158 211,0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158 211,0</w:t>
            </w: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158 211,0</w:t>
            </w: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округа&lt;*&gt;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 - 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08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197 953,3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208 714,6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216 157,2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216 157,2</w:t>
            </w: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216 157,2</w:t>
            </w: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58 185,9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57 468,9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57 946,2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57 946,2</w:t>
            </w: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57 946,2</w:t>
            </w: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139 767,4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151 245,7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158 211,0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158 211,0</w:t>
            </w: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158 211,0</w:t>
            </w: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округа&lt;*&gt;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854484" w:rsidRDefault="00854484" w:rsidP="004763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3"/>
        <w:gridCol w:w="3907"/>
      </w:tblGrid>
      <w:tr w:rsidR="00854484" w:rsidTr="00546D19">
        <w:tc>
          <w:tcPr>
            <w:tcW w:w="11453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54484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6 к Программе</w:t>
            </w:r>
          </w:p>
          <w:p w:rsidR="00854484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476365">
        <w:rPr>
          <w:rFonts w:ascii="Times New Roman" w:eastAsia="Times New Roman" w:hAnsi="Times New Roman"/>
          <w:b/>
          <w:sz w:val="18"/>
          <w:szCs w:val="18"/>
          <w:lang w:eastAsia="ru-RU"/>
        </w:rPr>
        <w:t>Финансовое обеспечение реализации Подпрограммы 2 "Развитие общего образования" за счет средств бюджета муниципального образования</w:t>
      </w:r>
    </w:p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5773" w:type="dxa"/>
        <w:jc w:val="center"/>
        <w:tblInd w:w="-3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3420"/>
        <w:gridCol w:w="1953"/>
        <w:gridCol w:w="1107"/>
        <w:gridCol w:w="3060"/>
        <w:gridCol w:w="1080"/>
        <w:gridCol w:w="1080"/>
        <w:gridCol w:w="1080"/>
        <w:gridCol w:w="1080"/>
        <w:gridCol w:w="951"/>
      </w:tblGrid>
      <w:tr w:rsidR="00476365" w:rsidRPr="00476365" w:rsidTr="00CD3574">
        <w:trPr>
          <w:jc w:val="center"/>
        </w:trPr>
        <w:tc>
          <w:tcPr>
            <w:tcW w:w="962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342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ведомственной целевой программы, основного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ind w:hanging="28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953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исполнитель,</w:t>
            </w:r>
          </w:p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107" w:type="dxa"/>
            <w:vMerge w:val="restart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Целевой показатель 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 перечня показателей подпрограммы</w:t>
            </w:r>
          </w:p>
        </w:tc>
        <w:tc>
          <w:tcPr>
            <w:tcW w:w="306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5271" w:type="dxa"/>
            <w:gridSpan w:val="5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(тыс. руб.)</w:t>
            </w: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2024 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2026 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 год</w:t>
            </w:r>
          </w:p>
        </w:tc>
      </w:tr>
      <w:tr w:rsidR="00476365" w:rsidRPr="00476365" w:rsidTr="00CD3574">
        <w:trPr>
          <w:jc w:val="center"/>
        </w:trPr>
        <w:tc>
          <w:tcPr>
            <w:tcW w:w="962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3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7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Под-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программа 2                                    </w:t>
            </w:r>
          </w:p>
        </w:tc>
        <w:tc>
          <w:tcPr>
            <w:tcW w:w="3420" w:type="dxa"/>
            <w:vMerge w:val="restart"/>
          </w:tcPr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Основное мероприятие 1 «Мероприятия по обеспечению высокого качества услуг общего образования».</w:t>
            </w: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Основное мероприятие 2 «Мероприятия по обеспечению равного доступа к услугам общего образования».</w:t>
            </w: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Основное мероприятие 3 «Мероприятия по обеспечению повышения эффективности бюджетных расходов».</w:t>
            </w:r>
          </w:p>
          <w:p w:rsidR="00476365" w:rsidRPr="00476365" w:rsidRDefault="00476365" w:rsidP="004763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4 «Мероприятие по обеспечению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  <w:p w:rsidR="00476365" w:rsidRPr="00476365" w:rsidRDefault="00476365" w:rsidP="00476365">
            <w:pPr>
              <w:spacing w:after="0" w:line="240" w:lineRule="auto"/>
              <w:ind w:hanging="3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5 «Мероприятие по соблюдению санитарно-эпидемиологических требований в условиях распространения новой </w:t>
            </w:r>
            <w:proofErr w:type="spellStart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инфекции».</w:t>
            </w:r>
          </w:p>
          <w:p w:rsidR="00476365" w:rsidRPr="00476365" w:rsidRDefault="00476365" w:rsidP="004763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6 «Мероприятие по обеспечению бесплатным двухразовым питанием  обучающихся с ограниченными возможностями здоровья, не проживающих  в муниципальных организациях, осуществляющих образовательную </w:t>
            </w: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деятельность, но обучающихся в них по адаптированным основным общеобразовательным программам»</w:t>
            </w:r>
            <w:proofErr w:type="gramEnd"/>
          </w:p>
        </w:tc>
        <w:tc>
          <w:tcPr>
            <w:tcW w:w="1953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107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355 720,1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370 202,0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383 502,6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383 502,6</w:t>
            </w: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383 502,6</w:t>
            </w: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118 713,6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116 987,5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116 879,6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116 879,6</w:t>
            </w: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116 879,6</w:t>
            </w: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213 446,6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229 983,3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244 546,6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244 546,6</w:t>
            </w:r>
          </w:p>
        </w:tc>
        <w:tc>
          <w:tcPr>
            <w:tcW w:w="951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244 546,6</w:t>
            </w: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23 559,9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23 231,2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22 076,4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22 076,4</w:t>
            </w: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22 076,4</w:t>
            </w: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округа&lt;*&gt;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ответственный исполнитель </w:t>
            </w:r>
            <w:proofErr w:type="gramStart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</w:t>
            </w:r>
            <w:proofErr w:type="gramEnd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правление образования администрации Бабаевского муниципального округа</w:t>
            </w:r>
          </w:p>
        </w:tc>
        <w:tc>
          <w:tcPr>
            <w:tcW w:w="1107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355 720,1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370 202,0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383 502,6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383 502,6</w:t>
            </w: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383 502,6</w:t>
            </w: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118 713,6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116 987,5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116 879,6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116 879,6</w:t>
            </w: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116 879,6</w:t>
            </w: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213 446,6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229 983,3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244 546,6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244 546,6</w:t>
            </w:r>
          </w:p>
        </w:tc>
        <w:tc>
          <w:tcPr>
            <w:tcW w:w="951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244 546,6</w:t>
            </w: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23 559,9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23 231,2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22 076,4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22 076,4</w:t>
            </w: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22 076,4</w:t>
            </w: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округа&lt;*&gt;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участники - муниципальные учреждения Бабаевского </w:t>
            </w: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107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355 720,1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370 202,0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383 502,6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383 502,6</w:t>
            </w: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383 502,6</w:t>
            </w: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118 713,6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116 987,5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116 879,6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116 879,6</w:t>
            </w: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116 879,6</w:t>
            </w: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213 446,6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229 983,3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244 546,6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244 546,6</w:t>
            </w:r>
          </w:p>
        </w:tc>
        <w:tc>
          <w:tcPr>
            <w:tcW w:w="951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244 546,6</w:t>
            </w: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23 559,9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23 231,2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22 076,4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22 076,4</w:t>
            </w: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22 076,4</w:t>
            </w:r>
          </w:p>
        </w:tc>
      </w:tr>
      <w:tr w:rsidR="00476365" w:rsidRPr="00476365" w:rsidTr="00CD3574">
        <w:trPr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1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rPr>
          <w:gridAfter w:val="1"/>
          <w:wAfter w:w="951" w:type="dxa"/>
          <w:jc w:val="center"/>
        </w:trPr>
        <w:tc>
          <w:tcPr>
            <w:tcW w:w="962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2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3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округа&lt;*&gt;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476365" w:rsidRPr="00476365" w:rsidRDefault="00476365" w:rsidP="00476365">
      <w:pPr>
        <w:rPr>
          <w:rFonts w:ascii="Times New Roman" w:eastAsia="Times New Roman" w:hAnsi="Times New Roman"/>
          <w:sz w:val="18"/>
          <w:szCs w:val="18"/>
        </w:rPr>
      </w:pPr>
    </w:p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*</w:t>
      </w:r>
      <w:r w:rsidRPr="00476365">
        <w:rPr>
          <w:rFonts w:ascii="Times New Roman" w:eastAsia="Times New Roman" w:hAnsi="Times New Roman"/>
          <w:sz w:val="18"/>
          <w:szCs w:val="18"/>
        </w:rPr>
        <w:t xml:space="preserve"> Приобретение услуг распределительно - логистического центра на поставки продовольственных товаров для муниципальных общеобразовательных организаций в рамках подпрограммы "Развитие конкуренции и совершенствование механизмов регулирования системы государственных закупок Вологодской области" государственной программы "Экономическое развитие Вологодской области на 2021-2025 годы" </w:t>
      </w:r>
    </w:p>
    <w:p w:rsidR="00476365" w:rsidRPr="00476365" w:rsidRDefault="00476365" w:rsidP="00476365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 xml:space="preserve">*Проведение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 </w:t>
      </w:r>
    </w:p>
    <w:p w:rsidR="00476365" w:rsidRPr="00476365" w:rsidRDefault="00476365" w:rsidP="00476365">
      <w:pPr>
        <w:rPr>
          <w:rFonts w:ascii="Times New Roman" w:eastAsia="Times New Roman" w:hAnsi="Times New Roman"/>
          <w:sz w:val="18"/>
          <w:szCs w:val="18"/>
        </w:rPr>
      </w:pPr>
      <w:r w:rsidRPr="00476365">
        <w:rPr>
          <w:rFonts w:ascii="Times New Roman" w:eastAsia="Times New Roman" w:hAnsi="Times New Roman"/>
          <w:sz w:val="18"/>
          <w:szCs w:val="18"/>
        </w:rPr>
        <w:t>*Выплаты ежемесячного денежного вознаграждения  за классное руководство педагогическим работникам муниципальных общеобразовательных организаций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</w:p>
    <w:p w:rsidR="00476365" w:rsidRPr="00476365" w:rsidRDefault="00476365" w:rsidP="00476365">
      <w:pPr>
        <w:rPr>
          <w:rFonts w:ascii="Times New Roman" w:eastAsia="Times New Roman" w:hAnsi="Times New Roman"/>
          <w:sz w:val="18"/>
          <w:szCs w:val="18"/>
        </w:rPr>
      </w:pPr>
    </w:p>
    <w:p w:rsidR="00476365" w:rsidRPr="00476365" w:rsidRDefault="00476365" w:rsidP="00476365">
      <w:pPr>
        <w:rPr>
          <w:rFonts w:ascii="Times New Roman" w:eastAsia="Times New Roman" w:hAnsi="Times New Roman"/>
          <w:sz w:val="18"/>
          <w:szCs w:val="18"/>
        </w:rPr>
      </w:pPr>
    </w:p>
    <w:p w:rsidR="00854484" w:rsidRDefault="00854484" w:rsidP="00854484"/>
    <w:p w:rsidR="00854484" w:rsidRDefault="00854484" w:rsidP="00854484"/>
    <w:p w:rsidR="00854484" w:rsidRDefault="00854484" w:rsidP="00854484"/>
    <w:p w:rsidR="00854484" w:rsidRDefault="00854484" w:rsidP="008544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3905"/>
      </w:tblGrid>
      <w:tr w:rsidR="00854484" w:rsidTr="00546D19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65" w:rsidRDefault="00476365" w:rsidP="0054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65" w:rsidRDefault="00476365" w:rsidP="0054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65" w:rsidRDefault="00476365" w:rsidP="0054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65" w:rsidRDefault="00476365" w:rsidP="0054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65" w:rsidRDefault="00476365" w:rsidP="0054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65" w:rsidRDefault="00476365" w:rsidP="0054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65" w:rsidRDefault="00476365" w:rsidP="0054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854484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7 к Программе</w:t>
            </w:r>
          </w:p>
          <w:p w:rsidR="00854484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476365">
        <w:rPr>
          <w:rFonts w:ascii="Times New Roman" w:eastAsia="Times New Roman" w:hAnsi="Times New Roman"/>
          <w:b/>
          <w:sz w:val="18"/>
          <w:szCs w:val="18"/>
          <w:lang w:eastAsia="ru-RU"/>
        </w:rPr>
        <w:lastRenderedPageBreak/>
        <w:t>Финансовое обеспечение реализации Подпрограммы 3 "Развитие дополнительного образования" за счет средств бюджета муниципального образования</w:t>
      </w:r>
    </w:p>
    <w:tbl>
      <w:tblPr>
        <w:tblW w:w="15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620"/>
        <w:gridCol w:w="1980"/>
        <w:gridCol w:w="1080"/>
        <w:gridCol w:w="4320"/>
        <w:gridCol w:w="1080"/>
        <w:gridCol w:w="1080"/>
        <w:gridCol w:w="1080"/>
        <w:gridCol w:w="1080"/>
        <w:gridCol w:w="1033"/>
      </w:tblGrid>
      <w:tr w:rsidR="00476365" w:rsidRPr="00476365" w:rsidTr="00CD3574">
        <w:tc>
          <w:tcPr>
            <w:tcW w:w="1188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62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ведомственной целевой программы, основного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98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исполнитель,</w:t>
            </w:r>
          </w:p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080" w:type="dxa"/>
            <w:vMerge w:val="restart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Целевой показатель 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 перечня показателей подпрограммы</w:t>
            </w:r>
          </w:p>
        </w:tc>
        <w:tc>
          <w:tcPr>
            <w:tcW w:w="432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5353" w:type="dxa"/>
            <w:gridSpan w:val="5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(тыс. руб.)</w:t>
            </w: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2024 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2026 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33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 год</w:t>
            </w:r>
          </w:p>
        </w:tc>
      </w:tr>
      <w:tr w:rsidR="00476365" w:rsidRPr="00476365" w:rsidTr="00CD3574">
        <w:tc>
          <w:tcPr>
            <w:tcW w:w="1188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3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476365" w:rsidRPr="00476365" w:rsidTr="00CD3574">
        <w:tc>
          <w:tcPr>
            <w:tcW w:w="1188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Под-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программа 3                                   </w:t>
            </w:r>
          </w:p>
        </w:tc>
        <w:tc>
          <w:tcPr>
            <w:tcW w:w="1620" w:type="dxa"/>
            <w:vMerge w:val="restart"/>
          </w:tcPr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Основное мероприятие 1 «Мероприятия по обеспечению </w:t>
            </w:r>
            <w:proofErr w:type="gramStart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расширения потенциала системы дополнительного образования детей</w:t>
            </w:r>
            <w:proofErr w:type="gramEnd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».</w:t>
            </w: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Основное мероприятия 2 «Мероприятия по созданию условий для развития молодых талантов и детей с мотивацией к обучению».</w:t>
            </w: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Основное мероприятие 3 «Формирование современных управленческих и организационно-</w:t>
            </w:r>
            <w:proofErr w:type="gramStart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экономических механизмов</w:t>
            </w:r>
            <w:proofErr w:type="gramEnd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системе дополнительного </w:t>
            </w: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образования детей».</w:t>
            </w:r>
          </w:p>
        </w:tc>
        <w:tc>
          <w:tcPr>
            <w:tcW w:w="198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108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17 557,6*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17 360,3*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17 360,3*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17 360,3*</w:t>
            </w:r>
          </w:p>
        </w:tc>
        <w:tc>
          <w:tcPr>
            <w:tcW w:w="1033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17 360,3*</w:t>
            </w: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17 557,6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17 360,3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rPr>
                <w:rFonts w:eastAsia="Times New Roman"/>
                <w:szCs w:val="20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17 360,3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rPr>
                <w:rFonts w:eastAsia="Times New Roman"/>
                <w:szCs w:val="20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17 360,3</w:t>
            </w:r>
          </w:p>
        </w:tc>
        <w:tc>
          <w:tcPr>
            <w:tcW w:w="1033" w:type="dxa"/>
          </w:tcPr>
          <w:p w:rsidR="00476365" w:rsidRPr="00476365" w:rsidRDefault="00476365" w:rsidP="00476365">
            <w:pPr>
              <w:rPr>
                <w:rFonts w:eastAsia="Times New Roman"/>
                <w:szCs w:val="20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17 360,3</w:t>
            </w: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округа&lt;*&gt;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ответственный исполнитель </w:t>
            </w:r>
            <w:proofErr w:type="gramStart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</w:t>
            </w:r>
            <w:proofErr w:type="gramEnd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правление образования администрации Бабаевского муниципального округа</w:t>
            </w:r>
          </w:p>
        </w:tc>
        <w:tc>
          <w:tcPr>
            <w:tcW w:w="108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17 557,6*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17 360,3*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17 360,3*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17 360,3*</w:t>
            </w:r>
          </w:p>
        </w:tc>
        <w:tc>
          <w:tcPr>
            <w:tcW w:w="1033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17 360,3*</w:t>
            </w: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17 557,6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17 360,3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rPr>
                <w:rFonts w:eastAsia="Times New Roman"/>
                <w:szCs w:val="20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17 360,3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rPr>
                <w:rFonts w:eastAsia="Times New Roman"/>
                <w:szCs w:val="20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17 360,3</w:t>
            </w:r>
          </w:p>
        </w:tc>
        <w:tc>
          <w:tcPr>
            <w:tcW w:w="1033" w:type="dxa"/>
          </w:tcPr>
          <w:p w:rsidR="00476365" w:rsidRPr="00476365" w:rsidRDefault="00476365" w:rsidP="00476365">
            <w:pPr>
              <w:rPr>
                <w:rFonts w:eastAsia="Times New Roman"/>
                <w:szCs w:val="20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17 360,3</w:t>
            </w: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округа&lt;*&gt;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участники - 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08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17 557,6*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17 360,3*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17 360,3*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17 360,3*</w:t>
            </w:r>
          </w:p>
        </w:tc>
        <w:tc>
          <w:tcPr>
            <w:tcW w:w="1033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17 360,3*</w:t>
            </w: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17 557,6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17 360,3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rPr>
                <w:rFonts w:eastAsia="Times New Roman"/>
                <w:szCs w:val="20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17 360,3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rPr>
                <w:rFonts w:eastAsia="Times New Roman"/>
                <w:szCs w:val="20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17 360,3</w:t>
            </w:r>
          </w:p>
        </w:tc>
        <w:tc>
          <w:tcPr>
            <w:tcW w:w="1033" w:type="dxa"/>
          </w:tcPr>
          <w:p w:rsidR="00476365" w:rsidRPr="00476365" w:rsidRDefault="00476365" w:rsidP="00476365">
            <w:pPr>
              <w:rPr>
                <w:rFonts w:eastAsia="Times New Roman"/>
                <w:szCs w:val="20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17 360,3</w:t>
            </w: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ind w:right="-49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118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2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межбюджетные трансферты из бюджетов сельских </w:t>
            </w: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поселений округа&lt;*&gt;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33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476365" w:rsidRPr="00476365" w:rsidRDefault="00476365" w:rsidP="00476365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в том числе * </w:t>
      </w:r>
      <w:r w:rsidRPr="00476365">
        <w:rPr>
          <w:rFonts w:ascii="Times New Roman" w:eastAsia="Times New Roman" w:hAnsi="Times New Roman"/>
          <w:sz w:val="16"/>
          <w:szCs w:val="16"/>
        </w:rPr>
        <w:t xml:space="preserve">по реализации дополнительных общеразвивающих программ </w:t>
      </w:r>
      <w:proofErr w:type="gramStart"/>
      <w:r w:rsidRPr="00476365">
        <w:rPr>
          <w:rFonts w:ascii="Times New Roman" w:eastAsia="Times New Roman" w:hAnsi="Times New Roman"/>
          <w:sz w:val="16"/>
          <w:szCs w:val="16"/>
        </w:rPr>
        <w:t>для детей в соответствии с социальным сертификатом на оказание муниципальных услуг в социальной сфере</w:t>
      </w:r>
      <w:proofErr w:type="gramEnd"/>
    </w:p>
    <w:p w:rsidR="00854484" w:rsidRPr="00BB2683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Pr="00BB2683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Pr="00BB2683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Pr="00BB2683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Pr="00BB2683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Pr="00BB2683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3905"/>
      </w:tblGrid>
      <w:tr w:rsidR="00854484" w:rsidTr="00546D19">
        <w:trPr>
          <w:jc w:val="center"/>
        </w:trPr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54484" w:rsidRDefault="00854484" w:rsidP="0054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476365" w:rsidRDefault="00476365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</w:p>
          <w:p w:rsidR="00854484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eastAsia="ru-RU"/>
              </w:rPr>
              <w:t>Приложение 8 к Программе</w:t>
            </w:r>
          </w:p>
          <w:p w:rsidR="00854484" w:rsidRDefault="00854484" w:rsidP="00546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476365">
        <w:rPr>
          <w:rFonts w:ascii="Times New Roman" w:eastAsia="Times New Roman" w:hAnsi="Times New Roman"/>
          <w:b/>
          <w:sz w:val="18"/>
          <w:szCs w:val="18"/>
          <w:lang w:eastAsia="ru-RU"/>
        </w:rPr>
        <w:lastRenderedPageBreak/>
        <w:t>Финансовое обеспечение реализации Подпрограммы 4 " Создание условий обеспечения для реализации муниципальной программы " за счет средств бюджета муниципального образования</w:t>
      </w:r>
    </w:p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2700"/>
        <w:gridCol w:w="1080"/>
        <w:gridCol w:w="3600"/>
        <w:gridCol w:w="1260"/>
        <w:gridCol w:w="1080"/>
        <w:gridCol w:w="900"/>
        <w:gridCol w:w="1260"/>
        <w:gridCol w:w="1260"/>
      </w:tblGrid>
      <w:tr w:rsidR="00476365" w:rsidRPr="00476365" w:rsidTr="00CD3574">
        <w:tc>
          <w:tcPr>
            <w:tcW w:w="828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44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ведомственной целевой программы, основного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270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исполнитель,</w:t>
            </w:r>
          </w:p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080" w:type="dxa"/>
            <w:vMerge w:val="restart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Целевой показатель 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 перечня показателей подпрограммы</w:t>
            </w:r>
          </w:p>
        </w:tc>
        <w:tc>
          <w:tcPr>
            <w:tcW w:w="360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5760" w:type="dxa"/>
            <w:gridSpan w:val="5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(тыс. руб.)</w:t>
            </w: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2024 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2026 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 год</w:t>
            </w:r>
          </w:p>
        </w:tc>
      </w:tr>
      <w:tr w:rsidR="00476365" w:rsidRPr="00476365" w:rsidTr="00CD3574">
        <w:trPr>
          <w:trHeight w:val="135"/>
        </w:trPr>
        <w:tc>
          <w:tcPr>
            <w:tcW w:w="828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476365" w:rsidRPr="00476365" w:rsidTr="00CD3574">
        <w:tc>
          <w:tcPr>
            <w:tcW w:w="828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Под-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программа 4                                   </w:t>
            </w:r>
          </w:p>
        </w:tc>
        <w:tc>
          <w:tcPr>
            <w:tcW w:w="1440" w:type="dxa"/>
            <w:vMerge w:val="restart"/>
          </w:tcPr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1 «Мероприятия по финансовому обеспечению деятельности».</w:t>
            </w: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мероприятия 2 «Мероприятия по финансовому обеспечению Программы».</w:t>
            </w:r>
          </w:p>
        </w:tc>
        <w:tc>
          <w:tcPr>
            <w:tcW w:w="270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5 377,2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5 377,2</w:t>
            </w: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5 377,2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5 377,2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5 377,2</w:t>
            </w: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5 377,2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5 377,2</w:t>
            </w: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5 377,2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5 377,2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5 377,2</w:t>
            </w: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округа&lt;*&gt;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ответственный исполнитель </w:t>
            </w:r>
            <w:proofErr w:type="gramStart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</w:t>
            </w:r>
            <w:proofErr w:type="gramEnd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правление образования администрации Бабаевского муниципального округа</w:t>
            </w:r>
          </w:p>
        </w:tc>
        <w:tc>
          <w:tcPr>
            <w:tcW w:w="108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5 377,2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5 377,2</w:t>
            </w: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5 377,2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5 377,2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5 377,2</w:t>
            </w: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5 377,2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5 377,2</w:t>
            </w: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5 377,2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5 377,2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5 377,2</w:t>
            </w: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округа&lt;*&gt;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rPr>
          <w:trHeight w:val="215"/>
        </w:trPr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участники - муниципальные учреждения Бабаевского муниципального района,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08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5 377,2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5 377,2</w:t>
            </w: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5 377,2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5 377,2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5 377,2</w:t>
            </w: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5 377,2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5 377,2</w:t>
            </w: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5 377,2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5 377,2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5 377,2</w:t>
            </w: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безвозмездные поступления от физических и </w:t>
            </w: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юридических лиц &lt;*&gt;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0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76365" w:rsidRPr="00476365" w:rsidTr="00CD3574">
        <w:tc>
          <w:tcPr>
            <w:tcW w:w="828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из бюджетов сельских поселений округа&lt;*&gt;</w:t>
            </w: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54484" w:rsidRDefault="00854484" w:rsidP="0085448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54484" w:rsidRDefault="00854484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54484" w:rsidRDefault="00854484" w:rsidP="008544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4484" w:rsidRDefault="00854484" w:rsidP="0085448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76365" w:rsidRDefault="00476365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54484" w:rsidRPr="00EE0696" w:rsidRDefault="00854484" w:rsidP="008544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E0696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9</w:t>
      </w:r>
    </w:p>
    <w:p w:rsidR="00476365" w:rsidRPr="00476365" w:rsidRDefault="00476365" w:rsidP="00476365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476365">
        <w:rPr>
          <w:rFonts w:ascii="Times New Roman" w:eastAsia="Times New Roman" w:hAnsi="Times New Roman"/>
          <w:b/>
          <w:sz w:val="18"/>
          <w:szCs w:val="18"/>
          <w:lang w:eastAsia="ru-RU"/>
        </w:rPr>
        <w:t>Финансовое обеспечение реализации Подпрограммы 5 " Развитие материально-технической базы</w:t>
      </w:r>
    </w:p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476365">
        <w:rPr>
          <w:rFonts w:ascii="Times New Roman" w:eastAsia="Times New Roman" w:hAnsi="Times New Roman"/>
          <w:b/>
          <w:sz w:val="18"/>
          <w:szCs w:val="18"/>
          <w:lang w:eastAsia="ru-RU"/>
        </w:rPr>
        <w:t>образовательных организаций округа " за счет средств бюджета муниципального образования</w:t>
      </w:r>
    </w:p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60"/>
        <w:gridCol w:w="1440"/>
        <w:gridCol w:w="900"/>
        <w:gridCol w:w="3600"/>
        <w:gridCol w:w="1080"/>
        <w:gridCol w:w="1080"/>
        <w:gridCol w:w="540"/>
        <w:gridCol w:w="540"/>
        <w:gridCol w:w="720"/>
      </w:tblGrid>
      <w:tr w:rsidR="00476365" w:rsidRPr="00476365" w:rsidTr="00CD3574">
        <w:tc>
          <w:tcPr>
            <w:tcW w:w="648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486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ведомственной целевой программы, основного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44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исполнитель,</w:t>
            </w:r>
          </w:p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900" w:type="dxa"/>
            <w:vMerge w:val="restart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Целевой показатель 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 перечня показателей подпрограммы</w:t>
            </w:r>
          </w:p>
        </w:tc>
        <w:tc>
          <w:tcPr>
            <w:tcW w:w="360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3960" w:type="dxa"/>
            <w:gridSpan w:val="5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(тыс. руб.)</w:t>
            </w: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2024 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2026 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2027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476365" w:rsidRPr="00476365" w:rsidTr="00CD3574">
        <w:tc>
          <w:tcPr>
            <w:tcW w:w="648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6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476365" w:rsidRPr="00476365" w:rsidTr="00CD3574">
        <w:tc>
          <w:tcPr>
            <w:tcW w:w="648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Под-</w:t>
            </w:r>
          </w:p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программа 5                                   </w:t>
            </w:r>
          </w:p>
        </w:tc>
        <w:tc>
          <w:tcPr>
            <w:tcW w:w="4860" w:type="dxa"/>
            <w:vMerge w:val="restart"/>
          </w:tcPr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1 «Мероприятия по обеспечению проведения ремонтных работ в образовательных организациях».</w:t>
            </w:r>
          </w:p>
          <w:p w:rsidR="00476365" w:rsidRPr="00476365" w:rsidRDefault="00476365" w:rsidP="004763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мероприятия 2 «Мероприятия по обеспечению приобретения оборудования и инвентаря в образовательных организациях».</w:t>
            </w:r>
          </w:p>
          <w:p w:rsidR="00476365" w:rsidRPr="00476365" w:rsidRDefault="00476365" w:rsidP="0047636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3 «Организационные мероприятия».</w:t>
            </w:r>
          </w:p>
          <w:p w:rsidR="00476365" w:rsidRPr="00476365" w:rsidRDefault="00476365" w:rsidP="00476365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мероприятия 4 «Мероприятия по пожарной безопасности в образовательных учреждениях».</w:t>
            </w:r>
          </w:p>
          <w:p w:rsidR="00476365" w:rsidRPr="00476365" w:rsidRDefault="00476365" w:rsidP="00476365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5 «Мероприятия по защите от террористических актов».</w:t>
            </w:r>
          </w:p>
          <w:p w:rsidR="00476365" w:rsidRPr="00476365" w:rsidRDefault="00476365" w:rsidP="00476365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6 «Мероприятия по созданию условий по организации общего и дошкольного образования.</w:t>
            </w:r>
          </w:p>
          <w:p w:rsidR="00476365" w:rsidRPr="00476365" w:rsidRDefault="00476365" w:rsidP="00476365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7 «Реализация регионального проекта «Цифровая образовательная среда».</w:t>
            </w:r>
          </w:p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8 «Реализация регионального проекта «Современная школа».</w:t>
            </w:r>
          </w:p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9 «Создание условий для занятий физической культурой и спортом в общеобразовательных организациях района».</w:t>
            </w: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 Основное мероприятие 10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населения».</w:t>
            </w:r>
          </w:p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76365" w:rsidRPr="00476365" w:rsidRDefault="00476365" w:rsidP="0047636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11«Реализация регионального проекта «Патриотическое воспитание граждан»</w:t>
            </w:r>
          </w:p>
        </w:tc>
        <w:tc>
          <w:tcPr>
            <w:tcW w:w="144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Итого</w:t>
            </w:r>
          </w:p>
        </w:tc>
        <w:tc>
          <w:tcPr>
            <w:tcW w:w="90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111 850,6*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137 921,9*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431,1</w:t>
            </w: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1 916,2</w:t>
            </w: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27 754,1</w:t>
            </w: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58 110,3</w:t>
            </w: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83 665,4 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77 895,4</w:t>
            </w: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бюджетов сельских поселений округ&lt;*&gt;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ответственный исполнитель </w:t>
            </w:r>
            <w:proofErr w:type="gramStart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</w:t>
            </w:r>
            <w:proofErr w:type="gramEnd"/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правление образования администрации Бабаевского муниципального округа</w:t>
            </w:r>
          </w:p>
        </w:tc>
        <w:tc>
          <w:tcPr>
            <w:tcW w:w="90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111 850,6*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137 921,9*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431,1</w:t>
            </w: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1 916,2</w:t>
            </w: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27 754,1</w:t>
            </w: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58 110,3</w:t>
            </w: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83 665,4 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77 895,4</w:t>
            </w: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бюджетов сельских поселений округ&lt;*&gt;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участники - муниципальные учреждения </w:t>
            </w: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900" w:type="dxa"/>
            <w:vMerge w:val="restart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111 850,6*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137 921,9*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431,1</w:t>
            </w: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1 916,2</w:t>
            </w: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27 754,1</w:t>
            </w: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58 110,3</w:t>
            </w: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83 665,4 *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77 895,4</w:t>
            </w:r>
            <w:r w:rsidRPr="00476365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76365" w:rsidRPr="00476365" w:rsidTr="00CD3574">
        <w:tc>
          <w:tcPr>
            <w:tcW w:w="648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6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63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межбюджетные трансферты из бюджетов сельских поселений округа&lt;*&gt;</w:t>
            </w: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476365" w:rsidRPr="00476365" w:rsidRDefault="00476365" w:rsidP="00476365">
            <w:pPr>
              <w:autoSpaceDE w:val="0"/>
              <w:autoSpaceDN w:val="0"/>
              <w:adjustRightInd w:val="0"/>
              <w:spacing w:after="0" w:line="240" w:lineRule="auto"/>
              <w:ind w:left="454" w:right="252" w:hanging="45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476365" w:rsidRPr="00476365" w:rsidRDefault="00476365" w:rsidP="0047636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 xml:space="preserve">В том числе *Выполнение  работ по  капитальному  ремонту  зданий МБОУ «Бабаевская  </w:t>
      </w:r>
      <w:proofErr w:type="spellStart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сош</w:t>
      </w:r>
      <w:proofErr w:type="spellEnd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 xml:space="preserve">  № 1» 2024 год и 2025 год -166 067 123,60 руб. из них 2024 год: кап</w:t>
      </w:r>
      <w:proofErr w:type="gramStart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.р</w:t>
      </w:r>
      <w:proofErr w:type="gramEnd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емонт-68 180 336,07 руб., оборудование-0,00 руб. 2025 год:  кап.рем.-80 249 926,83руб., оборуд.-17 636 860,70)</w:t>
      </w:r>
    </w:p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*Выполнение  работ по  капитальному  ремонту  зданий МБОУ «</w:t>
      </w:r>
      <w:proofErr w:type="spellStart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Борисовская</w:t>
      </w:r>
      <w:proofErr w:type="spellEnd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proofErr w:type="spellStart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сош</w:t>
      </w:r>
      <w:proofErr w:type="spellEnd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 xml:space="preserve"> » 2024 год и 2025 год -75 118 548,76 руб. из них 2024 год: кап</w:t>
      </w:r>
      <w:proofErr w:type="gramStart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.р</w:t>
      </w:r>
      <w:proofErr w:type="gramEnd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емонт-35 701040,21 руб., оборудование-0,00 руб. 2025 год : кап.рем.-26 485 788,87 руб., оборуд.-12 931 719,68руб.)</w:t>
      </w:r>
    </w:p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76365" w:rsidRPr="00476365" w:rsidRDefault="00476365" w:rsidP="0047636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.** Реализация регионального проекта «Цифровая образовательная среда» : 2024 год   всего-3 633 755,09.руб</w:t>
      </w:r>
      <w:proofErr w:type="gramStart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.(</w:t>
      </w:r>
      <w:proofErr w:type="gramEnd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 xml:space="preserve"> фед.бюджет-3 339450.руб., обл..бюджет-139143,75.руб., мест. бюджет-155161,34  руб.) 2025 год   всего-0,0 .руб.</w:t>
      </w:r>
    </w:p>
    <w:p w:rsidR="00476365" w:rsidRPr="00476365" w:rsidRDefault="00476365" w:rsidP="0047636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476365" w:rsidRPr="00476365" w:rsidRDefault="00476365" w:rsidP="004763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6365">
        <w:rPr>
          <w:rFonts w:ascii="Times New Roman" w:eastAsia="Times New Roman" w:hAnsi="Times New Roman"/>
          <w:sz w:val="18"/>
          <w:szCs w:val="18"/>
        </w:rPr>
        <w:t>***Создание в общеобразовательных организациях, расположенных в сельской местности и малых городах, условий для занятия физической культурой и спортом (федеральный проект «Успех каждого  ребенка»)</w:t>
      </w:r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 xml:space="preserve"> МБОУ «Бабаевская  </w:t>
      </w:r>
      <w:proofErr w:type="spellStart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оош</w:t>
      </w:r>
      <w:proofErr w:type="spellEnd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 xml:space="preserve">  № 3» 2024 год   всего-2 065 172,57.руб</w:t>
      </w:r>
      <w:proofErr w:type="gramStart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.(</w:t>
      </w:r>
      <w:proofErr w:type="gramEnd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 xml:space="preserve"> фед.бюджет-</w:t>
      </w:r>
      <w:r w:rsidRPr="00476365">
        <w:rPr>
          <w:rFonts w:ascii="Times New Roman" w:eastAsia="Times New Roman" w:hAnsi="Times New Roman"/>
          <w:sz w:val="18"/>
          <w:szCs w:val="18"/>
        </w:rPr>
        <w:t>1 978 600,0</w:t>
      </w:r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.руб., обл..бюджет-</w:t>
      </w:r>
      <w:r w:rsidRPr="00476365">
        <w:rPr>
          <w:rFonts w:ascii="Times New Roman" w:eastAsia="Times New Roman" w:hAnsi="Times New Roman"/>
          <w:sz w:val="18"/>
          <w:szCs w:val="18"/>
        </w:rPr>
        <w:t>82 442,22</w:t>
      </w:r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.руб., мест. бюджет-</w:t>
      </w:r>
      <w:r w:rsidRPr="00476365">
        <w:rPr>
          <w:rFonts w:ascii="Times New Roman" w:eastAsia="Times New Roman" w:hAnsi="Times New Roman"/>
          <w:sz w:val="18"/>
          <w:szCs w:val="18"/>
        </w:rPr>
        <w:t>4130,35</w:t>
      </w:r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. руб.)</w:t>
      </w:r>
    </w:p>
    <w:p w:rsidR="00476365" w:rsidRPr="00476365" w:rsidRDefault="00476365" w:rsidP="0047636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****Осуществление мероприятий по приспособлению зданий и помещений  муниципальных дошкольных  образовательных  организаций и муниципальных образовательных организаций для беспрепятственного доступа инвалидов (детей-инвалидов) (Доступная среда) 2024 год всего- 1630000. руб. (обл.-1548500. руб., мест.-81500 руб.)</w:t>
      </w:r>
    </w:p>
    <w:p w:rsidR="00476365" w:rsidRPr="00476365" w:rsidRDefault="00476365" w:rsidP="00476365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476365">
        <w:rPr>
          <w:rFonts w:ascii="Times New Roman" w:eastAsia="Times New Roman" w:hAnsi="Times New Roman"/>
          <w:sz w:val="18"/>
          <w:szCs w:val="18"/>
        </w:rPr>
        <w:t xml:space="preserve">****Оснащение (обновление) материально-технической базы) оборудованием, средствами обучения и воспитания 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 в рамках подпрограммы «Развитие общего и дополнительного образования детей» </w:t>
      </w:r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 xml:space="preserve">2024 год всего- 470854,22. руб. </w:t>
      </w:r>
      <w:proofErr w:type="gramStart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 xml:space="preserve">( </w:t>
      </w:r>
      <w:proofErr w:type="spellStart"/>
      <w:proofErr w:type="gramEnd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фед</w:t>
      </w:r>
      <w:proofErr w:type="spellEnd"/>
      <w:r w:rsidRPr="00476365">
        <w:rPr>
          <w:rFonts w:ascii="Times New Roman" w:eastAsia="Times New Roman" w:hAnsi="Times New Roman"/>
          <w:sz w:val="18"/>
          <w:szCs w:val="18"/>
          <w:lang w:eastAsia="ru-RU"/>
        </w:rPr>
        <w:t>. бюджет -451974,84, обл.-18832,29 руб., мест.-47,09 руб.)</w:t>
      </w:r>
    </w:p>
    <w:p w:rsidR="00476365" w:rsidRPr="00476365" w:rsidRDefault="00476365" w:rsidP="00476365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854484" w:rsidRPr="00146809" w:rsidRDefault="00854484" w:rsidP="008544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984282" w:rsidRPr="00146809" w:rsidRDefault="00984282" w:rsidP="002F0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984282" w:rsidRPr="00146809" w:rsidSect="002F072C">
      <w:footerReference w:type="default" r:id="rId22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EC" w:rsidRDefault="00E146EC" w:rsidP="009202B0">
      <w:pPr>
        <w:spacing w:after="0" w:line="240" w:lineRule="auto"/>
      </w:pPr>
      <w:r>
        <w:separator/>
      </w:r>
    </w:p>
  </w:endnote>
  <w:endnote w:type="continuationSeparator" w:id="0">
    <w:p w:rsidR="00E146EC" w:rsidRDefault="00E146EC" w:rsidP="0092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19" w:rsidRDefault="00546D1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76365">
      <w:rPr>
        <w:noProof/>
      </w:rPr>
      <w:t>1</w:t>
    </w:r>
    <w:r>
      <w:rPr>
        <w:noProof/>
      </w:rPr>
      <w:fldChar w:fldCharType="end"/>
    </w:r>
  </w:p>
  <w:p w:rsidR="00546D19" w:rsidRDefault="00546D1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D19" w:rsidRDefault="00546D1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76365">
      <w:rPr>
        <w:noProof/>
      </w:rPr>
      <w:t>98</w:t>
    </w:r>
    <w:r>
      <w:rPr>
        <w:noProof/>
      </w:rPr>
      <w:fldChar w:fldCharType="end"/>
    </w:r>
  </w:p>
  <w:p w:rsidR="00546D19" w:rsidRDefault="00546D1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EC" w:rsidRDefault="00E146EC" w:rsidP="009202B0">
      <w:pPr>
        <w:spacing w:after="0" w:line="240" w:lineRule="auto"/>
      </w:pPr>
      <w:r>
        <w:separator/>
      </w:r>
    </w:p>
  </w:footnote>
  <w:footnote w:type="continuationSeparator" w:id="0">
    <w:p w:rsidR="00E146EC" w:rsidRDefault="00E146EC" w:rsidP="00920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3C7B"/>
    <w:multiLevelType w:val="hybridMultilevel"/>
    <w:tmpl w:val="8D62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6545F"/>
    <w:multiLevelType w:val="hybridMultilevel"/>
    <w:tmpl w:val="4936EB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2A4AF6"/>
    <w:multiLevelType w:val="hybridMultilevel"/>
    <w:tmpl w:val="1DD255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2630F29"/>
    <w:multiLevelType w:val="hybridMultilevel"/>
    <w:tmpl w:val="FCF4C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BA167E"/>
    <w:multiLevelType w:val="hybridMultilevel"/>
    <w:tmpl w:val="38742E1C"/>
    <w:lvl w:ilvl="0" w:tplc="768C397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51D24BA"/>
    <w:multiLevelType w:val="hybridMultilevel"/>
    <w:tmpl w:val="5F08514A"/>
    <w:lvl w:ilvl="0" w:tplc="D50EF9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A002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529A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C0B7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C251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EE0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E46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440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ECD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1C5FE5"/>
    <w:multiLevelType w:val="hybridMultilevel"/>
    <w:tmpl w:val="CD62E6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E21E14"/>
    <w:multiLevelType w:val="hybridMultilevel"/>
    <w:tmpl w:val="9E406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1C6475"/>
    <w:multiLevelType w:val="hybridMultilevel"/>
    <w:tmpl w:val="9082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F60A81"/>
    <w:multiLevelType w:val="hybridMultilevel"/>
    <w:tmpl w:val="5D02A77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>
    <w:nsid w:val="42AE524E"/>
    <w:multiLevelType w:val="hybridMultilevel"/>
    <w:tmpl w:val="D46E1C2C"/>
    <w:lvl w:ilvl="0" w:tplc="E08E3894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  <w:rPr>
        <w:rFonts w:cs="Times New Roman"/>
      </w:rPr>
    </w:lvl>
  </w:abstractNum>
  <w:abstractNum w:abstractNumId="11">
    <w:nsid w:val="43571D8D"/>
    <w:multiLevelType w:val="hybridMultilevel"/>
    <w:tmpl w:val="B2306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6B00541"/>
    <w:multiLevelType w:val="hybridMultilevel"/>
    <w:tmpl w:val="FFFFFFFF"/>
    <w:lvl w:ilvl="0" w:tplc="9CE0E8F0">
      <w:numFmt w:val="bullet"/>
      <w:lvlText w:val="-"/>
      <w:lvlJc w:val="left"/>
      <w:pPr>
        <w:ind w:left="302" w:hanging="168"/>
      </w:pPr>
      <w:rPr>
        <w:rFonts w:hint="default"/>
        <w:w w:val="99"/>
      </w:rPr>
    </w:lvl>
    <w:lvl w:ilvl="1" w:tplc="E4900970">
      <w:numFmt w:val="bullet"/>
      <w:lvlText w:val="•"/>
      <w:lvlJc w:val="left"/>
      <w:pPr>
        <w:ind w:left="1266" w:hanging="168"/>
      </w:pPr>
      <w:rPr>
        <w:rFonts w:hint="default"/>
      </w:rPr>
    </w:lvl>
    <w:lvl w:ilvl="2" w:tplc="72247164">
      <w:numFmt w:val="bullet"/>
      <w:lvlText w:val="•"/>
      <w:lvlJc w:val="left"/>
      <w:pPr>
        <w:ind w:left="2233" w:hanging="168"/>
      </w:pPr>
      <w:rPr>
        <w:rFonts w:hint="default"/>
      </w:rPr>
    </w:lvl>
    <w:lvl w:ilvl="3" w:tplc="6D54C13A">
      <w:numFmt w:val="bullet"/>
      <w:lvlText w:val="•"/>
      <w:lvlJc w:val="left"/>
      <w:pPr>
        <w:ind w:left="3199" w:hanging="168"/>
      </w:pPr>
      <w:rPr>
        <w:rFonts w:hint="default"/>
      </w:rPr>
    </w:lvl>
    <w:lvl w:ilvl="4" w:tplc="43D0CE88">
      <w:numFmt w:val="bullet"/>
      <w:lvlText w:val="•"/>
      <w:lvlJc w:val="left"/>
      <w:pPr>
        <w:ind w:left="4166" w:hanging="168"/>
      </w:pPr>
      <w:rPr>
        <w:rFonts w:hint="default"/>
      </w:rPr>
    </w:lvl>
    <w:lvl w:ilvl="5" w:tplc="D9E81B36">
      <w:numFmt w:val="bullet"/>
      <w:lvlText w:val="•"/>
      <w:lvlJc w:val="left"/>
      <w:pPr>
        <w:ind w:left="5133" w:hanging="168"/>
      </w:pPr>
      <w:rPr>
        <w:rFonts w:hint="default"/>
      </w:rPr>
    </w:lvl>
    <w:lvl w:ilvl="6" w:tplc="541C113C">
      <w:numFmt w:val="bullet"/>
      <w:lvlText w:val="•"/>
      <w:lvlJc w:val="left"/>
      <w:pPr>
        <w:ind w:left="6099" w:hanging="168"/>
      </w:pPr>
      <w:rPr>
        <w:rFonts w:hint="default"/>
      </w:rPr>
    </w:lvl>
    <w:lvl w:ilvl="7" w:tplc="ABA8EB66">
      <w:numFmt w:val="bullet"/>
      <w:lvlText w:val="•"/>
      <w:lvlJc w:val="left"/>
      <w:pPr>
        <w:ind w:left="7066" w:hanging="168"/>
      </w:pPr>
      <w:rPr>
        <w:rFonts w:hint="default"/>
      </w:rPr>
    </w:lvl>
    <w:lvl w:ilvl="8" w:tplc="4D0E8FB2">
      <w:numFmt w:val="bullet"/>
      <w:lvlText w:val="•"/>
      <w:lvlJc w:val="left"/>
      <w:pPr>
        <w:ind w:left="8032" w:hanging="168"/>
      </w:pPr>
      <w:rPr>
        <w:rFonts w:hint="default"/>
      </w:rPr>
    </w:lvl>
  </w:abstractNum>
  <w:abstractNum w:abstractNumId="13">
    <w:nsid w:val="514F14EB"/>
    <w:multiLevelType w:val="multilevel"/>
    <w:tmpl w:val="40521042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4">
    <w:nsid w:val="55247C9F"/>
    <w:multiLevelType w:val="hybridMultilevel"/>
    <w:tmpl w:val="79FC5E4A"/>
    <w:lvl w:ilvl="0" w:tplc="AF84CC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E6D5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DAD47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0CFA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C77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C8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260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649E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FE7C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E057AF"/>
    <w:multiLevelType w:val="hybridMultilevel"/>
    <w:tmpl w:val="15B66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B5576BF"/>
    <w:multiLevelType w:val="multilevel"/>
    <w:tmpl w:val="5D02A7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>
    <w:nsid w:val="6EBA186D"/>
    <w:multiLevelType w:val="hybridMultilevel"/>
    <w:tmpl w:val="AAA07202"/>
    <w:lvl w:ilvl="0" w:tplc="25EA0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8">
    <w:nsid w:val="6FEA2C59"/>
    <w:multiLevelType w:val="hybridMultilevel"/>
    <w:tmpl w:val="C11E3F1E"/>
    <w:lvl w:ilvl="0" w:tplc="E02C754E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4E542FC"/>
    <w:multiLevelType w:val="multilevel"/>
    <w:tmpl w:val="40521042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7"/>
  </w:num>
  <w:num w:numId="5">
    <w:abstractNumId w:val="9"/>
  </w:num>
  <w:num w:numId="6">
    <w:abstractNumId w:val="16"/>
  </w:num>
  <w:num w:numId="7">
    <w:abstractNumId w:val="18"/>
  </w:num>
  <w:num w:numId="8">
    <w:abstractNumId w:val="10"/>
  </w:num>
  <w:num w:numId="9">
    <w:abstractNumId w:val="13"/>
  </w:num>
  <w:num w:numId="10">
    <w:abstractNumId w:val="19"/>
  </w:num>
  <w:num w:numId="11">
    <w:abstractNumId w:val="1"/>
  </w:num>
  <w:num w:numId="12">
    <w:abstractNumId w:val="12"/>
  </w:num>
  <w:num w:numId="13">
    <w:abstractNumId w:val="5"/>
  </w:num>
  <w:num w:numId="14">
    <w:abstractNumId w:val="14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8"/>
  </w:num>
  <w:num w:numId="19">
    <w:abstractNumId w:val="6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B03"/>
    <w:rsid w:val="00007ED2"/>
    <w:rsid w:val="00017256"/>
    <w:rsid w:val="00025671"/>
    <w:rsid w:val="00032B68"/>
    <w:rsid w:val="0004000E"/>
    <w:rsid w:val="000402FF"/>
    <w:rsid w:val="00050819"/>
    <w:rsid w:val="00056012"/>
    <w:rsid w:val="00075411"/>
    <w:rsid w:val="000756FE"/>
    <w:rsid w:val="00077E54"/>
    <w:rsid w:val="00085CEF"/>
    <w:rsid w:val="000876AB"/>
    <w:rsid w:val="000B3240"/>
    <w:rsid w:val="000C40D0"/>
    <w:rsid w:val="000C4EDF"/>
    <w:rsid w:val="000C68ED"/>
    <w:rsid w:val="000D76FA"/>
    <w:rsid w:val="000F1C54"/>
    <w:rsid w:val="000F38C4"/>
    <w:rsid w:val="00102555"/>
    <w:rsid w:val="00107ED9"/>
    <w:rsid w:val="0011329D"/>
    <w:rsid w:val="0011777F"/>
    <w:rsid w:val="001318D0"/>
    <w:rsid w:val="00137799"/>
    <w:rsid w:val="00142C25"/>
    <w:rsid w:val="0014313C"/>
    <w:rsid w:val="00146809"/>
    <w:rsid w:val="001500E9"/>
    <w:rsid w:val="00152C9C"/>
    <w:rsid w:val="00164AFE"/>
    <w:rsid w:val="00167B2B"/>
    <w:rsid w:val="001737D8"/>
    <w:rsid w:val="0017784D"/>
    <w:rsid w:val="00183395"/>
    <w:rsid w:val="001841BE"/>
    <w:rsid w:val="001945B4"/>
    <w:rsid w:val="001B2931"/>
    <w:rsid w:val="001B398A"/>
    <w:rsid w:val="001B7864"/>
    <w:rsid w:val="001C0123"/>
    <w:rsid w:val="001C2A95"/>
    <w:rsid w:val="001D152A"/>
    <w:rsid w:val="001D26C4"/>
    <w:rsid w:val="001D43E3"/>
    <w:rsid w:val="001D60F4"/>
    <w:rsid w:val="001F452B"/>
    <w:rsid w:val="00203FC0"/>
    <w:rsid w:val="00205180"/>
    <w:rsid w:val="002053A2"/>
    <w:rsid w:val="0020600F"/>
    <w:rsid w:val="00207BB7"/>
    <w:rsid w:val="00207D3E"/>
    <w:rsid w:val="00214943"/>
    <w:rsid w:val="00215210"/>
    <w:rsid w:val="00225D70"/>
    <w:rsid w:val="002315F0"/>
    <w:rsid w:val="00233455"/>
    <w:rsid w:val="0023695D"/>
    <w:rsid w:val="00241E1D"/>
    <w:rsid w:val="002578C4"/>
    <w:rsid w:val="00266A0C"/>
    <w:rsid w:val="00275C24"/>
    <w:rsid w:val="00280798"/>
    <w:rsid w:val="002903FB"/>
    <w:rsid w:val="00290472"/>
    <w:rsid w:val="00295132"/>
    <w:rsid w:val="002952D5"/>
    <w:rsid w:val="002A4610"/>
    <w:rsid w:val="002B0936"/>
    <w:rsid w:val="002C0FB9"/>
    <w:rsid w:val="002C1863"/>
    <w:rsid w:val="002C2740"/>
    <w:rsid w:val="002D50D8"/>
    <w:rsid w:val="002F072C"/>
    <w:rsid w:val="002F7D77"/>
    <w:rsid w:val="00301155"/>
    <w:rsid w:val="00315456"/>
    <w:rsid w:val="00322990"/>
    <w:rsid w:val="003274CB"/>
    <w:rsid w:val="00351A30"/>
    <w:rsid w:val="00357831"/>
    <w:rsid w:val="003677AF"/>
    <w:rsid w:val="00377712"/>
    <w:rsid w:val="00386114"/>
    <w:rsid w:val="00386D4B"/>
    <w:rsid w:val="003D2490"/>
    <w:rsid w:val="003D5A3B"/>
    <w:rsid w:val="003F74BA"/>
    <w:rsid w:val="00402F18"/>
    <w:rsid w:val="004158C2"/>
    <w:rsid w:val="00423F60"/>
    <w:rsid w:val="00436466"/>
    <w:rsid w:val="0044638E"/>
    <w:rsid w:val="004465E8"/>
    <w:rsid w:val="00460575"/>
    <w:rsid w:val="00463D4D"/>
    <w:rsid w:val="00475DA1"/>
    <w:rsid w:val="00476365"/>
    <w:rsid w:val="0048049C"/>
    <w:rsid w:val="00487A1F"/>
    <w:rsid w:val="004969BB"/>
    <w:rsid w:val="004A6DFD"/>
    <w:rsid w:val="004B3828"/>
    <w:rsid w:val="004C3BF4"/>
    <w:rsid w:val="004E7F0D"/>
    <w:rsid w:val="004F33AB"/>
    <w:rsid w:val="00504176"/>
    <w:rsid w:val="005155FC"/>
    <w:rsid w:val="00524E2E"/>
    <w:rsid w:val="00524E5B"/>
    <w:rsid w:val="00525F6E"/>
    <w:rsid w:val="00536CAB"/>
    <w:rsid w:val="00540E04"/>
    <w:rsid w:val="00546D19"/>
    <w:rsid w:val="00556028"/>
    <w:rsid w:val="00561AE0"/>
    <w:rsid w:val="00581EFF"/>
    <w:rsid w:val="00591471"/>
    <w:rsid w:val="00597A35"/>
    <w:rsid w:val="005A2111"/>
    <w:rsid w:val="005B1D02"/>
    <w:rsid w:val="005B3C88"/>
    <w:rsid w:val="005C4970"/>
    <w:rsid w:val="005D626F"/>
    <w:rsid w:val="005D6D7F"/>
    <w:rsid w:val="005E358C"/>
    <w:rsid w:val="005E4DF8"/>
    <w:rsid w:val="005E7EB0"/>
    <w:rsid w:val="005F19C7"/>
    <w:rsid w:val="00604302"/>
    <w:rsid w:val="006147C9"/>
    <w:rsid w:val="00621C69"/>
    <w:rsid w:val="00622D16"/>
    <w:rsid w:val="006242C4"/>
    <w:rsid w:val="0063260D"/>
    <w:rsid w:val="00643752"/>
    <w:rsid w:val="00644C53"/>
    <w:rsid w:val="00653FBB"/>
    <w:rsid w:val="0065553E"/>
    <w:rsid w:val="006564E0"/>
    <w:rsid w:val="00657C50"/>
    <w:rsid w:val="0066286D"/>
    <w:rsid w:val="006657F5"/>
    <w:rsid w:val="006661C3"/>
    <w:rsid w:val="006707C1"/>
    <w:rsid w:val="00687DED"/>
    <w:rsid w:val="006A195C"/>
    <w:rsid w:val="006A1FAE"/>
    <w:rsid w:val="006A494F"/>
    <w:rsid w:val="006B7880"/>
    <w:rsid w:val="006C3136"/>
    <w:rsid w:val="006C6343"/>
    <w:rsid w:val="006D74F3"/>
    <w:rsid w:val="00701D82"/>
    <w:rsid w:val="007118F2"/>
    <w:rsid w:val="00712F4D"/>
    <w:rsid w:val="00713677"/>
    <w:rsid w:val="00733E7B"/>
    <w:rsid w:val="0073475D"/>
    <w:rsid w:val="007565AE"/>
    <w:rsid w:val="007569E2"/>
    <w:rsid w:val="0078362F"/>
    <w:rsid w:val="007A18FA"/>
    <w:rsid w:val="007A24EF"/>
    <w:rsid w:val="007B0BE8"/>
    <w:rsid w:val="007C5752"/>
    <w:rsid w:val="007D3198"/>
    <w:rsid w:val="007D43DF"/>
    <w:rsid w:val="007F275C"/>
    <w:rsid w:val="007F3DE6"/>
    <w:rsid w:val="00812C9B"/>
    <w:rsid w:val="00813A60"/>
    <w:rsid w:val="00822F04"/>
    <w:rsid w:val="00827F24"/>
    <w:rsid w:val="00832848"/>
    <w:rsid w:val="00846115"/>
    <w:rsid w:val="00854484"/>
    <w:rsid w:val="00856B34"/>
    <w:rsid w:val="008605C0"/>
    <w:rsid w:val="00861AD7"/>
    <w:rsid w:val="00871F63"/>
    <w:rsid w:val="00894EB1"/>
    <w:rsid w:val="008D19C5"/>
    <w:rsid w:val="008F3FCA"/>
    <w:rsid w:val="008F4F80"/>
    <w:rsid w:val="008F7779"/>
    <w:rsid w:val="009056FD"/>
    <w:rsid w:val="009202B0"/>
    <w:rsid w:val="00924C04"/>
    <w:rsid w:val="0092505A"/>
    <w:rsid w:val="00927C2A"/>
    <w:rsid w:val="00940EE7"/>
    <w:rsid w:val="00955D0D"/>
    <w:rsid w:val="00962F7F"/>
    <w:rsid w:val="009716C0"/>
    <w:rsid w:val="00975028"/>
    <w:rsid w:val="00981FD2"/>
    <w:rsid w:val="00983A22"/>
    <w:rsid w:val="00984282"/>
    <w:rsid w:val="009B47D8"/>
    <w:rsid w:val="009B67C7"/>
    <w:rsid w:val="009C456D"/>
    <w:rsid w:val="009D051D"/>
    <w:rsid w:val="009D21C3"/>
    <w:rsid w:val="009D4CAC"/>
    <w:rsid w:val="009D7DE4"/>
    <w:rsid w:val="009E0FFD"/>
    <w:rsid w:val="009E4016"/>
    <w:rsid w:val="009F662A"/>
    <w:rsid w:val="00A067F3"/>
    <w:rsid w:val="00A078D5"/>
    <w:rsid w:val="00A131FE"/>
    <w:rsid w:val="00A15A0E"/>
    <w:rsid w:val="00A22831"/>
    <w:rsid w:val="00A235E0"/>
    <w:rsid w:val="00A247E8"/>
    <w:rsid w:val="00A262AB"/>
    <w:rsid w:val="00A36528"/>
    <w:rsid w:val="00A43F43"/>
    <w:rsid w:val="00A450A1"/>
    <w:rsid w:val="00A52F4C"/>
    <w:rsid w:val="00A54994"/>
    <w:rsid w:val="00A555CF"/>
    <w:rsid w:val="00A558B6"/>
    <w:rsid w:val="00A704DE"/>
    <w:rsid w:val="00A714A0"/>
    <w:rsid w:val="00A775CB"/>
    <w:rsid w:val="00A85528"/>
    <w:rsid w:val="00A85765"/>
    <w:rsid w:val="00A87B7A"/>
    <w:rsid w:val="00A9219C"/>
    <w:rsid w:val="00A930FF"/>
    <w:rsid w:val="00A975DD"/>
    <w:rsid w:val="00AB2CEA"/>
    <w:rsid w:val="00AB5F17"/>
    <w:rsid w:val="00AB7362"/>
    <w:rsid w:val="00AB7A33"/>
    <w:rsid w:val="00AC5568"/>
    <w:rsid w:val="00AC590B"/>
    <w:rsid w:val="00AD658B"/>
    <w:rsid w:val="00AE202B"/>
    <w:rsid w:val="00AF07B4"/>
    <w:rsid w:val="00AF4BA7"/>
    <w:rsid w:val="00AF4BFC"/>
    <w:rsid w:val="00AF75F9"/>
    <w:rsid w:val="00B022DC"/>
    <w:rsid w:val="00B169ED"/>
    <w:rsid w:val="00B26327"/>
    <w:rsid w:val="00B30CAF"/>
    <w:rsid w:val="00B33CCC"/>
    <w:rsid w:val="00B443B1"/>
    <w:rsid w:val="00B45169"/>
    <w:rsid w:val="00B55879"/>
    <w:rsid w:val="00B65139"/>
    <w:rsid w:val="00B706FB"/>
    <w:rsid w:val="00B772C5"/>
    <w:rsid w:val="00B82309"/>
    <w:rsid w:val="00B906E6"/>
    <w:rsid w:val="00BA7622"/>
    <w:rsid w:val="00BB2683"/>
    <w:rsid w:val="00BC7217"/>
    <w:rsid w:val="00BD40A3"/>
    <w:rsid w:val="00BD6BF6"/>
    <w:rsid w:val="00BE6C99"/>
    <w:rsid w:val="00C05682"/>
    <w:rsid w:val="00C17D0F"/>
    <w:rsid w:val="00C32778"/>
    <w:rsid w:val="00C366BE"/>
    <w:rsid w:val="00C416C7"/>
    <w:rsid w:val="00C43238"/>
    <w:rsid w:val="00C468D2"/>
    <w:rsid w:val="00C5191B"/>
    <w:rsid w:val="00C54D59"/>
    <w:rsid w:val="00C60952"/>
    <w:rsid w:val="00C76977"/>
    <w:rsid w:val="00C848BC"/>
    <w:rsid w:val="00C867B3"/>
    <w:rsid w:val="00C93E94"/>
    <w:rsid w:val="00C94F1B"/>
    <w:rsid w:val="00CA4EA6"/>
    <w:rsid w:val="00CC43B5"/>
    <w:rsid w:val="00CC50FF"/>
    <w:rsid w:val="00CC5B73"/>
    <w:rsid w:val="00CD1150"/>
    <w:rsid w:val="00CE5DC7"/>
    <w:rsid w:val="00CE68E4"/>
    <w:rsid w:val="00CE6983"/>
    <w:rsid w:val="00CF16AE"/>
    <w:rsid w:val="00CF366F"/>
    <w:rsid w:val="00CF4CD6"/>
    <w:rsid w:val="00CF61F1"/>
    <w:rsid w:val="00CF6C5B"/>
    <w:rsid w:val="00CF781F"/>
    <w:rsid w:val="00D02E62"/>
    <w:rsid w:val="00D0693D"/>
    <w:rsid w:val="00D13EE3"/>
    <w:rsid w:val="00D16302"/>
    <w:rsid w:val="00D26966"/>
    <w:rsid w:val="00D31B03"/>
    <w:rsid w:val="00D356B3"/>
    <w:rsid w:val="00D64025"/>
    <w:rsid w:val="00D65911"/>
    <w:rsid w:val="00D7133E"/>
    <w:rsid w:val="00D758D4"/>
    <w:rsid w:val="00D8660F"/>
    <w:rsid w:val="00D86E20"/>
    <w:rsid w:val="00DA2D49"/>
    <w:rsid w:val="00DD2A0B"/>
    <w:rsid w:val="00DE03FB"/>
    <w:rsid w:val="00DE4690"/>
    <w:rsid w:val="00DF02E4"/>
    <w:rsid w:val="00DF23D1"/>
    <w:rsid w:val="00E11FED"/>
    <w:rsid w:val="00E13922"/>
    <w:rsid w:val="00E14121"/>
    <w:rsid w:val="00E146EC"/>
    <w:rsid w:val="00E269F7"/>
    <w:rsid w:val="00E27D14"/>
    <w:rsid w:val="00E33D4B"/>
    <w:rsid w:val="00E34BB3"/>
    <w:rsid w:val="00E366E8"/>
    <w:rsid w:val="00E417F7"/>
    <w:rsid w:val="00E45FDE"/>
    <w:rsid w:val="00E50AB8"/>
    <w:rsid w:val="00E61306"/>
    <w:rsid w:val="00E73E06"/>
    <w:rsid w:val="00E74746"/>
    <w:rsid w:val="00E96393"/>
    <w:rsid w:val="00EA0B87"/>
    <w:rsid w:val="00EA4ED7"/>
    <w:rsid w:val="00EC6395"/>
    <w:rsid w:val="00ED7C47"/>
    <w:rsid w:val="00EE0696"/>
    <w:rsid w:val="00EE4A98"/>
    <w:rsid w:val="00EF0F93"/>
    <w:rsid w:val="00F04D31"/>
    <w:rsid w:val="00F10D00"/>
    <w:rsid w:val="00F137CD"/>
    <w:rsid w:val="00F21174"/>
    <w:rsid w:val="00F249D5"/>
    <w:rsid w:val="00F30A6E"/>
    <w:rsid w:val="00F40905"/>
    <w:rsid w:val="00F55626"/>
    <w:rsid w:val="00F561B5"/>
    <w:rsid w:val="00F57E33"/>
    <w:rsid w:val="00F63551"/>
    <w:rsid w:val="00FA1117"/>
    <w:rsid w:val="00FA6F8E"/>
    <w:rsid w:val="00FA7F04"/>
    <w:rsid w:val="00FB0515"/>
    <w:rsid w:val="00FC2548"/>
    <w:rsid w:val="00FC546F"/>
    <w:rsid w:val="00FD7398"/>
    <w:rsid w:val="00FE5954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680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46809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46809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809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146809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146809"/>
    <w:rPr>
      <w:rFonts w:ascii="Arial" w:hAnsi="Arial" w:cs="Times New Roman"/>
      <w:b/>
      <w:sz w:val="26"/>
      <w:lang w:eastAsia="ru-RU"/>
    </w:rPr>
  </w:style>
  <w:style w:type="paragraph" w:customStyle="1" w:styleId="a3">
    <w:name w:val="Знак"/>
    <w:basedOn w:val="a"/>
    <w:uiPriority w:val="99"/>
    <w:rsid w:val="00146809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/>
      <w:sz w:val="20"/>
      <w:szCs w:val="20"/>
      <w:lang w:val="en-GB"/>
    </w:rPr>
  </w:style>
  <w:style w:type="table" w:styleId="a4">
    <w:name w:val="Table Grid"/>
    <w:basedOn w:val="a1"/>
    <w:uiPriority w:val="99"/>
    <w:rsid w:val="0014680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4680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Hyperlink"/>
    <w:uiPriority w:val="99"/>
    <w:rsid w:val="0014680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14680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sid w:val="00146809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14680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146809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uiPriority w:val="99"/>
    <w:rsid w:val="0014680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14680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rsid w:val="00146809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1468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1468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Знак1"/>
    <w:basedOn w:val="a"/>
    <w:uiPriority w:val="99"/>
    <w:rsid w:val="0014680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Body Text Indent"/>
    <w:basedOn w:val="a"/>
    <w:link w:val="ad"/>
    <w:uiPriority w:val="99"/>
    <w:rsid w:val="00146809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link w:val="ac"/>
    <w:uiPriority w:val="99"/>
    <w:locked/>
    <w:rsid w:val="00146809"/>
    <w:rPr>
      <w:rFonts w:ascii="Times New Roman" w:hAnsi="Times New Roman" w:cs="Times New Roman"/>
      <w:sz w:val="20"/>
      <w:lang w:eastAsia="ru-RU"/>
    </w:rPr>
  </w:style>
  <w:style w:type="character" w:customStyle="1" w:styleId="21">
    <w:name w:val="Основной текст 2 Знак"/>
    <w:link w:val="22"/>
    <w:uiPriority w:val="99"/>
    <w:locked/>
    <w:rsid w:val="00146809"/>
    <w:rPr>
      <w:sz w:val="28"/>
    </w:rPr>
  </w:style>
  <w:style w:type="paragraph" w:styleId="22">
    <w:name w:val="Body Text 2"/>
    <w:basedOn w:val="a"/>
    <w:link w:val="21"/>
    <w:uiPriority w:val="99"/>
    <w:rsid w:val="00146809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2Char1">
    <w:name w:val="Body Text 2 Char1"/>
    <w:uiPriority w:val="99"/>
    <w:semiHidden/>
    <w:locked/>
    <w:rsid w:val="00CF6C5B"/>
    <w:rPr>
      <w:rFonts w:cs="Times New Roman"/>
      <w:lang w:eastAsia="en-US"/>
    </w:rPr>
  </w:style>
  <w:style w:type="character" w:customStyle="1" w:styleId="210">
    <w:name w:val="Основной текст 2 Знак1"/>
    <w:uiPriority w:val="99"/>
    <w:semiHidden/>
    <w:rsid w:val="00146809"/>
  </w:style>
  <w:style w:type="paragraph" w:customStyle="1" w:styleId="ae">
    <w:name w:val="Нормальный (таблица)"/>
    <w:basedOn w:val="a"/>
    <w:next w:val="a"/>
    <w:uiPriority w:val="99"/>
    <w:rsid w:val="001468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f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,Обычный (Web)1"/>
    <w:basedOn w:val="a"/>
    <w:uiPriority w:val="99"/>
    <w:rsid w:val="00146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7z0">
    <w:name w:val="WW8Num7z0"/>
    <w:uiPriority w:val="99"/>
    <w:rsid w:val="00146809"/>
  </w:style>
  <w:style w:type="paragraph" w:customStyle="1" w:styleId="af0">
    <w:name w:val="Текст отчета"/>
    <w:basedOn w:val="a"/>
    <w:link w:val="af1"/>
    <w:autoRedefine/>
    <w:uiPriority w:val="99"/>
    <w:rsid w:val="00146809"/>
    <w:pPr>
      <w:spacing w:after="0"/>
      <w:ind w:firstLine="708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1">
    <w:name w:val="Текст отчета Знак"/>
    <w:link w:val="af0"/>
    <w:uiPriority w:val="99"/>
    <w:locked/>
    <w:rsid w:val="00146809"/>
    <w:rPr>
      <w:rFonts w:ascii="Times New Roman" w:hAnsi="Times New Roman"/>
      <w:sz w:val="28"/>
    </w:rPr>
  </w:style>
  <w:style w:type="paragraph" w:customStyle="1" w:styleId="Default">
    <w:name w:val="Default"/>
    <w:uiPriority w:val="99"/>
    <w:rsid w:val="001468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Body Text"/>
    <w:basedOn w:val="a"/>
    <w:link w:val="af3"/>
    <w:uiPriority w:val="99"/>
    <w:rsid w:val="00146809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146809"/>
    <w:rPr>
      <w:rFonts w:ascii="Times New Roman" w:hAnsi="Times New Roman" w:cs="Times New Roman"/>
      <w:sz w:val="24"/>
      <w:lang w:eastAsia="ru-RU"/>
    </w:rPr>
  </w:style>
  <w:style w:type="paragraph" w:styleId="af4">
    <w:name w:val="List Paragraph"/>
    <w:basedOn w:val="a"/>
    <w:uiPriority w:val="99"/>
    <w:qFormat/>
    <w:rsid w:val="00146809"/>
    <w:pPr>
      <w:widowControl w:val="0"/>
      <w:autoSpaceDE w:val="0"/>
      <w:autoSpaceDN w:val="0"/>
      <w:spacing w:after="0" w:line="240" w:lineRule="auto"/>
      <w:ind w:left="302" w:firstLine="708"/>
      <w:jc w:val="both"/>
    </w:pPr>
    <w:rPr>
      <w:rFonts w:ascii="Times New Roman" w:eastAsia="Times New Roman" w:hAnsi="Times New Roman"/>
      <w:lang w:eastAsia="ru-RU"/>
    </w:rPr>
  </w:style>
  <w:style w:type="character" w:customStyle="1" w:styleId="spfo1">
    <w:name w:val="spfo1"/>
    <w:uiPriority w:val="99"/>
    <w:rsid w:val="00146809"/>
  </w:style>
  <w:style w:type="paragraph" w:styleId="af5">
    <w:name w:val="No Spacing"/>
    <w:uiPriority w:val="99"/>
    <w:qFormat/>
    <w:rsid w:val="0014680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146809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146809"/>
    <w:rPr>
      <w:rFonts w:ascii="Times New Roman" w:hAnsi="Times New Roman" w:cs="Times New Roman"/>
      <w:sz w:val="16"/>
      <w:lang w:eastAsia="ru-RU"/>
    </w:rPr>
  </w:style>
  <w:style w:type="paragraph" w:customStyle="1" w:styleId="af6">
    <w:name w:val="Стиль"/>
    <w:uiPriority w:val="99"/>
    <w:rsid w:val="001468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uiPriority w:val="99"/>
    <w:rsid w:val="00146809"/>
    <w:rPr>
      <w:sz w:val="28"/>
      <w:lang w:val="ru-RU" w:eastAsia="ru-RU"/>
    </w:rPr>
  </w:style>
  <w:style w:type="character" w:customStyle="1" w:styleId="5">
    <w:name w:val="Знак Знак5"/>
    <w:uiPriority w:val="99"/>
    <w:rsid w:val="00146809"/>
    <w:rPr>
      <w:sz w:val="28"/>
      <w:lang w:val="ru-RU" w:eastAsia="ru-RU"/>
    </w:rPr>
  </w:style>
  <w:style w:type="character" w:styleId="af7">
    <w:name w:val="FollowedHyperlink"/>
    <w:uiPriority w:val="99"/>
    <w:semiHidden/>
    <w:rsid w:val="00B169ED"/>
    <w:rPr>
      <w:rFonts w:cs="Times New Roman"/>
      <w:color w:val="800080"/>
      <w:u w:val="single"/>
    </w:rPr>
  </w:style>
  <w:style w:type="character" w:customStyle="1" w:styleId="12">
    <w:name w:val="Текст выноски Знак1"/>
    <w:uiPriority w:val="99"/>
    <w:semiHidden/>
    <w:rsid w:val="00B169ED"/>
    <w:rPr>
      <w:rFonts w:ascii="Segoe UI" w:hAnsi="Segoe UI" w:cs="Segoe UI"/>
      <w:sz w:val="18"/>
      <w:szCs w:val="18"/>
      <w:lang w:eastAsia="en-US"/>
    </w:rPr>
  </w:style>
  <w:style w:type="character" w:customStyle="1" w:styleId="13">
    <w:name w:val="Верхний колонтитул Знак1"/>
    <w:uiPriority w:val="99"/>
    <w:semiHidden/>
    <w:rsid w:val="00B169ED"/>
    <w:rPr>
      <w:rFonts w:cs="Times New Roman"/>
      <w:sz w:val="22"/>
      <w:szCs w:val="22"/>
      <w:lang w:eastAsia="en-US"/>
    </w:rPr>
  </w:style>
  <w:style w:type="character" w:customStyle="1" w:styleId="14">
    <w:name w:val="Нижний колонтитул Знак1"/>
    <w:uiPriority w:val="99"/>
    <w:semiHidden/>
    <w:rsid w:val="00B169E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с отступом Знак1"/>
    <w:uiPriority w:val="99"/>
    <w:semiHidden/>
    <w:rsid w:val="00B169ED"/>
    <w:rPr>
      <w:rFonts w:cs="Times New Roman"/>
      <w:sz w:val="22"/>
      <w:szCs w:val="22"/>
      <w:lang w:eastAsia="en-US"/>
    </w:rPr>
  </w:style>
  <w:style w:type="character" w:customStyle="1" w:styleId="16">
    <w:name w:val="Основной текст Знак1"/>
    <w:uiPriority w:val="99"/>
    <w:semiHidden/>
    <w:rsid w:val="00B169ED"/>
    <w:rPr>
      <w:rFonts w:cs="Times New Roman"/>
      <w:sz w:val="22"/>
      <w:szCs w:val="22"/>
      <w:lang w:eastAsia="en-US"/>
    </w:rPr>
  </w:style>
  <w:style w:type="character" w:customStyle="1" w:styleId="310">
    <w:name w:val="Основной текст с отступом 3 Знак1"/>
    <w:uiPriority w:val="99"/>
    <w:semiHidden/>
    <w:rsid w:val="00B169ED"/>
    <w:rPr>
      <w:rFonts w:cs="Times New Roman"/>
      <w:sz w:val="16"/>
      <w:szCs w:val="16"/>
      <w:lang w:eastAsia="en-US"/>
    </w:rPr>
  </w:style>
  <w:style w:type="paragraph" w:customStyle="1" w:styleId="formattext">
    <w:name w:val="formattext"/>
    <w:basedOn w:val="a"/>
    <w:uiPriority w:val="99"/>
    <w:rsid w:val="00DE0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4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E8156950ED45957617B3CF5E91A3C896A5FF133D28BCFE73E0E4F7AF39CCD725E439062440BD2375200D11Dw8Z9M" TargetMode="External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8156950ED45957617B3CF5E91A3C896A5FF132DE8BCFE73E0E4F7AF39CCD725E439062440BD2375200D11Dw8Z9M" TargetMode="External"/><Relationship Id="rId14" Type="http://schemas.openxmlformats.org/officeDocument/2006/relationships/oleObject" Target="embeddings/oleObject2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1916E-CFE4-4F24-83D0-6336F225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30532</Words>
  <Characters>174038</Characters>
  <Application>Microsoft Office Word</Application>
  <DocSecurity>0</DocSecurity>
  <Lines>1450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182</cp:revision>
  <cp:lastPrinted>2022-03-11T06:11:00Z</cp:lastPrinted>
  <dcterms:created xsi:type="dcterms:W3CDTF">2020-12-25T08:51:00Z</dcterms:created>
  <dcterms:modified xsi:type="dcterms:W3CDTF">2024-05-29T05:52:00Z</dcterms:modified>
</cp:coreProperties>
</file>