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9" w:rsidRPr="00FC6CEF" w:rsidRDefault="00D6334F" w:rsidP="00B73E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кциона по продаже земельного участка, </w:t>
      </w:r>
      <w:r w:rsidR="00B73E69" w:rsidRPr="00FC6CEF">
        <w:rPr>
          <w:rFonts w:ascii="Times New Roman" w:hAnsi="Times New Roman"/>
          <w:b/>
          <w:sz w:val="24"/>
          <w:szCs w:val="24"/>
        </w:rPr>
        <w:t>государственная собственность на который не разграничена, в электронной форме</w:t>
      </w:r>
    </w:p>
    <w:p w:rsidR="00D6334F" w:rsidRPr="00453C40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453C40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 xml:space="preserve">1.1. </w:t>
      </w:r>
      <w:proofErr w:type="gramStart"/>
      <w:r w:rsidR="005A0C7D" w:rsidRPr="00453C40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453C40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453C40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453C40">
        <w:rPr>
          <w:szCs w:val="24"/>
        </w:rPr>
        <w:t xml:space="preserve">рина Михайловна, тел.: 8(81743) </w:t>
      </w:r>
      <w:r w:rsidRPr="00453C40">
        <w:rPr>
          <w:szCs w:val="24"/>
        </w:rPr>
        <w:t xml:space="preserve">2-19-20, электронный адрес: </w:t>
      </w:r>
      <w:hyperlink r:id="rId8" w:history="1">
        <w:r w:rsidR="00DF6E4C" w:rsidRPr="00453C40">
          <w:rPr>
            <w:rStyle w:val="ad"/>
            <w:szCs w:val="24"/>
            <w:lang w:val="en-US"/>
          </w:rPr>
          <w:t>zemotd</w:t>
        </w:r>
        <w:r w:rsidR="00DF6E4C" w:rsidRPr="00453C40">
          <w:rPr>
            <w:rStyle w:val="ad"/>
            <w:szCs w:val="24"/>
          </w:rPr>
          <w:t>@</w:t>
        </w:r>
        <w:r w:rsidR="00DF6E4C" w:rsidRPr="00453C40">
          <w:rPr>
            <w:rStyle w:val="ad"/>
            <w:szCs w:val="24"/>
            <w:lang w:val="en-US"/>
          </w:rPr>
          <w:t>bmo</w:t>
        </w:r>
        <w:r w:rsidR="00DF6E4C" w:rsidRPr="00453C40">
          <w:rPr>
            <w:rStyle w:val="ad"/>
            <w:szCs w:val="24"/>
          </w:rPr>
          <w:t>35.</w:t>
        </w:r>
        <w:r w:rsidR="00DF6E4C" w:rsidRPr="00453C40">
          <w:rPr>
            <w:rStyle w:val="ad"/>
            <w:szCs w:val="24"/>
            <w:lang w:val="en-US"/>
          </w:rPr>
          <w:t>ru</w:t>
        </w:r>
      </w:hyperlink>
      <w:r w:rsidR="005A0C7D" w:rsidRPr="00453C40"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</w:t>
      </w:r>
      <w:r w:rsidR="0094558A" w:rsidRPr="0094558A">
        <w:rPr>
          <w:rFonts w:ascii="Times New Roman" w:hAnsi="Times New Roman"/>
          <w:sz w:val="24"/>
          <w:szCs w:val="24"/>
        </w:rPr>
        <w:t>адрес местонахождения:</w:t>
      </w:r>
      <w:r w:rsidR="0094558A" w:rsidRPr="00453C40">
        <w:rPr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t>160000, г. Вологда, ул. Козленская, д. 8, телефон: 8 (8172) 23-01-60 (43</w:t>
      </w:r>
      <w:r w:rsidR="00CC40A8" w:rsidRPr="00453C40">
        <w:rPr>
          <w:rFonts w:ascii="Times New Roman" w:hAnsi="Times New Roman"/>
          <w:sz w:val="24"/>
          <w:szCs w:val="24"/>
        </w:rPr>
        <w:t>6</w:t>
      </w:r>
      <w:r w:rsidRPr="00453C40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закупок», </w:t>
      </w:r>
      <w:r w:rsidR="0094558A" w:rsidRPr="0094558A">
        <w:rPr>
          <w:rFonts w:ascii="Times New Roman" w:hAnsi="Times New Roman"/>
          <w:sz w:val="24"/>
          <w:szCs w:val="24"/>
        </w:rPr>
        <w:t xml:space="preserve">адрес местонахождения: </w:t>
      </w:r>
      <w:r w:rsidRPr="0094558A">
        <w:rPr>
          <w:rFonts w:ascii="Times New Roman" w:hAnsi="Times New Roman"/>
          <w:sz w:val="24"/>
          <w:szCs w:val="24"/>
        </w:rPr>
        <w:t>160001</w:t>
      </w:r>
      <w:r w:rsidRPr="00453C40">
        <w:rPr>
          <w:rFonts w:ascii="Times New Roman" w:hAnsi="Times New Roman"/>
          <w:sz w:val="24"/>
          <w:szCs w:val="24"/>
        </w:rPr>
        <w:t xml:space="preserve">, г. Вологда, ул. Мальцева, </w:t>
      </w:r>
      <w:r w:rsidR="0094558A">
        <w:rPr>
          <w:rFonts w:ascii="Times New Roman" w:hAnsi="Times New Roman"/>
          <w:sz w:val="24"/>
          <w:szCs w:val="24"/>
        </w:rPr>
        <w:t xml:space="preserve">   </w:t>
      </w:r>
      <w:r w:rsidRPr="00453C40">
        <w:rPr>
          <w:rFonts w:ascii="Times New Roman" w:hAnsi="Times New Roman"/>
          <w:sz w:val="24"/>
          <w:szCs w:val="24"/>
        </w:rPr>
        <w:t xml:space="preserve">д. 7, </w:t>
      </w:r>
      <w:r w:rsidR="00D65878" w:rsidRPr="00453C40">
        <w:rPr>
          <w:rFonts w:ascii="Times New Roman" w:hAnsi="Times New Roman"/>
          <w:sz w:val="24"/>
          <w:szCs w:val="24"/>
        </w:rPr>
        <w:t>телефон: 8 (8172) 23-01-61 (4371</w:t>
      </w:r>
      <w:r w:rsidRPr="00453C40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453C40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D4B26" w:rsidRPr="00453C40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453C40">
        <w:rPr>
          <w:rFonts w:ascii="Times New Roman" w:hAnsi="Times New Roman"/>
          <w:sz w:val="24"/>
          <w:szCs w:val="24"/>
        </w:rPr>
        <w:t xml:space="preserve">, </w:t>
      </w:r>
      <w:r w:rsidR="001D4B26" w:rsidRPr="00453C40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453C40">
        <w:rPr>
          <w:rFonts w:ascii="Times New Roman" w:hAnsi="Times New Roman"/>
          <w:b/>
          <w:sz w:val="24"/>
          <w:szCs w:val="24"/>
        </w:rPr>
        <w:t xml:space="preserve">кциона: </w:t>
      </w:r>
      <w:r w:rsidR="00041FA6" w:rsidRPr="00030056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EB7D9B" w:rsidRPr="00030056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EB7D9B">
        <w:rPr>
          <w:rFonts w:ascii="Times New Roman" w:hAnsi="Times New Roman"/>
          <w:color w:val="000000" w:themeColor="text1"/>
          <w:sz w:val="24"/>
          <w:szCs w:val="24"/>
          <w:lang w:bidi="ru-RU"/>
        </w:rPr>
        <w:t>17.03.2026 № 190</w:t>
      </w:r>
      <w:r w:rsidR="00EB7D9B" w:rsidRPr="00030056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участка».</w:t>
      </w:r>
    </w:p>
    <w:p w:rsidR="006F68F3" w:rsidRPr="00453C40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453C40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453C40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453C40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453C40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 w:rsidRPr="00453C40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453C40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453C40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453C40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453C40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453C40" w:rsidRDefault="00B10DDD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26.03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00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08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236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453C40" w:rsidRDefault="002D6B84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2368C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 xml:space="preserve">года в </w:t>
      </w:r>
      <w:r w:rsidR="002368CB">
        <w:rPr>
          <w:rFonts w:ascii="Times New Roman" w:hAnsi="Times New Roman"/>
          <w:sz w:val="24"/>
          <w:szCs w:val="24"/>
        </w:rPr>
        <w:t>08</w:t>
      </w:r>
      <w:r w:rsidR="001E7ACF" w:rsidRPr="00453C40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453C40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453C40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53C40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453C40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EB7D9B" w:rsidRDefault="000022B2" w:rsidP="00EB7D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D9B">
        <w:rPr>
          <w:rFonts w:ascii="Times New Roman" w:hAnsi="Times New Roman"/>
          <w:b/>
          <w:sz w:val="24"/>
          <w:szCs w:val="24"/>
        </w:rPr>
        <w:t>4.</w:t>
      </w:r>
      <w:r w:rsidRPr="00EB7D9B">
        <w:rPr>
          <w:rFonts w:ascii="Times New Roman" w:hAnsi="Times New Roman"/>
          <w:sz w:val="24"/>
          <w:szCs w:val="24"/>
        </w:rPr>
        <w:t xml:space="preserve"> </w:t>
      </w:r>
      <w:r w:rsidRPr="00EB7D9B">
        <w:rPr>
          <w:rFonts w:ascii="Times New Roman" w:hAnsi="Times New Roman"/>
          <w:b/>
          <w:sz w:val="24"/>
          <w:szCs w:val="24"/>
        </w:rPr>
        <w:t>Предмет аукциона</w:t>
      </w:r>
      <w:r w:rsidRPr="00EB7D9B">
        <w:rPr>
          <w:rFonts w:ascii="Times New Roman" w:hAnsi="Times New Roman"/>
          <w:sz w:val="24"/>
          <w:szCs w:val="24"/>
        </w:rPr>
        <w:t>:</w:t>
      </w:r>
      <w:r w:rsidRPr="00EB7D9B">
        <w:rPr>
          <w:rFonts w:ascii="Times New Roman" w:hAnsi="Times New Roman"/>
          <w:b/>
          <w:sz w:val="24"/>
          <w:szCs w:val="24"/>
        </w:rPr>
        <w:t xml:space="preserve"> </w:t>
      </w:r>
      <w:r w:rsidR="002D6B84" w:rsidRPr="00EB7D9B">
        <w:rPr>
          <w:rFonts w:ascii="Times New Roman" w:hAnsi="Times New Roman"/>
          <w:sz w:val="24"/>
          <w:szCs w:val="24"/>
        </w:rPr>
        <w:t>З</w:t>
      </w:r>
      <w:r w:rsidRPr="00EB7D9B">
        <w:rPr>
          <w:rFonts w:ascii="Times New Roman" w:hAnsi="Times New Roman"/>
          <w:sz w:val="24"/>
          <w:szCs w:val="24"/>
        </w:rPr>
        <w:t xml:space="preserve">емельный участок (право собственности) с кадастровым номером </w:t>
      </w:r>
      <w:r w:rsidR="00EB7D9B" w:rsidRPr="00EB7D9B">
        <w:rPr>
          <w:rFonts w:ascii="Times New Roman" w:eastAsia="TimesNewRomanPSMT" w:hAnsi="Times New Roman"/>
          <w:sz w:val="24"/>
          <w:szCs w:val="24"/>
        </w:rPr>
        <w:t>35:02:0305044:306</w:t>
      </w:r>
      <w:r w:rsidRPr="00EB7D9B">
        <w:rPr>
          <w:rFonts w:ascii="Times New Roman" w:hAnsi="Times New Roman"/>
          <w:sz w:val="24"/>
          <w:szCs w:val="24"/>
        </w:rPr>
        <w:t>.</w:t>
      </w:r>
    </w:p>
    <w:p w:rsidR="008C13B1" w:rsidRPr="00EB7D9B" w:rsidRDefault="008C13B1" w:rsidP="00EB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22B2" w:rsidRPr="00EB7D9B" w:rsidRDefault="000022B2" w:rsidP="00EB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B7D9B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EB7D9B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EB7D9B">
        <w:rPr>
          <w:rFonts w:ascii="Times New Roman" w:hAnsi="Times New Roman"/>
          <w:b/>
          <w:sz w:val="24"/>
          <w:szCs w:val="24"/>
        </w:rPr>
        <w:t>кадастровым номером</w:t>
      </w:r>
      <w:r w:rsidR="00212B21" w:rsidRPr="00EB7D9B">
        <w:rPr>
          <w:rFonts w:ascii="Times New Roman" w:hAnsi="Times New Roman"/>
          <w:sz w:val="24"/>
          <w:szCs w:val="24"/>
        </w:rPr>
        <w:t xml:space="preserve"> </w:t>
      </w:r>
      <w:r w:rsidR="00EB7D9B" w:rsidRPr="00EB7D9B">
        <w:rPr>
          <w:rFonts w:ascii="Times New Roman" w:eastAsia="TimesNewRomanPSMT" w:hAnsi="Times New Roman"/>
          <w:sz w:val="24"/>
          <w:szCs w:val="24"/>
        </w:rPr>
        <w:t>35:02:0305044:306</w:t>
      </w:r>
      <w:r w:rsidRPr="00EB7D9B">
        <w:rPr>
          <w:rFonts w:ascii="Times New Roman" w:hAnsi="Times New Roman"/>
          <w:sz w:val="24"/>
          <w:szCs w:val="24"/>
        </w:rPr>
        <w:t xml:space="preserve">, </w:t>
      </w:r>
      <w:r w:rsidRPr="00EB7D9B">
        <w:rPr>
          <w:rFonts w:ascii="Times New Roman" w:hAnsi="Times New Roman"/>
          <w:b/>
          <w:sz w:val="24"/>
          <w:szCs w:val="24"/>
        </w:rPr>
        <w:t>площадью</w:t>
      </w:r>
      <w:r w:rsidRPr="00EB7D9B">
        <w:rPr>
          <w:rFonts w:ascii="Times New Roman" w:hAnsi="Times New Roman"/>
          <w:sz w:val="24"/>
          <w:szCs w:val="24"/>
        </w:rPr>
        <w:t xml:space="preserve"> </w:t>
      </w:r>
      <w:r w:rsidR="00EB7D9B" w:rsidRPr="00EB7D9B">
        <w:rPr>
          <w:rFonts w:ascii="Times New Roman" w:eastAsia="TimesNewRomanPSMT" w:hAnsi="Times New Roman"/>
          <w:sz w:val="24"/>
          <w:szCs w:val="24"/>
        </w:rPr>
        <w:t>1412</w:t>
      </w:r>
      <w:r w:rsidRPr="00EB7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EB7D9B">
        <w:rPr>
          <w:rFonts w:ascii="Times New Roman" w:hAnsi="Times New Roman"/>
          <w:sz w:val="24"/>
          <w:szCs w:val="24"/>
        </w:rPr>
        <w:t>кв</w:t>
      </w:r>
      <w:proofErr w:type="gramStart"/>
      <w:r w:rsidRPr="00EB7D9B">
        <w:rPr>
          <w:rFonts w:ascii="Times New Roman" w:hAnsi="Times New Roman"/>
          <w:sz w:val="24"/>
          <w:szCs w:val="24"/>
        </w:rPr>
        <w:t>.м</w:t>
      </w:r>
      <w:proofErr w:type="gramEnd"/>
      <w:r w:rsidRPr="00EB7D9B">
        <w:rPr>
          <w:rFonts w:ascii="Times New Roman" w:hAnsi="Times New Roman"/>
          <w:sz w:val="24"/>
          <w:szCs w:val="24"/>
        </w:rPr>
        <w:t xml:space="preserve">, </w:t>
      </w:r>
      <w:r w:rsidRPr="00EB7D9B">
        <w:rPr>
          <w:rFonts w:ascii="Times New Roman" w:hAnsi="Times New Roman"/>
          <w:b/>
          <w:sz w:val="24"/>
          <w:szCs w:val="24"/>
        </w:rPr>
        <w:t>категория земель</w:t>
      </w:r>
      <w:r w:rsidRPr="00EB7D9B">
        <w:rPr>
          <w:rFonts w:ascii="Times New Roman" w:hAnsi="Times New Roman"/>
          <w:sz w:val="24"/>
          <w:szCs w:val="24"/>
        </w:rPr>
        <w:t xml:space="preserve"> </w:t>
      </w:r>
      <w:r w:rsidRPr="00EB7D9B">
        <w:rPr>
          <w:rFonts w:ascii="Times New Roman" w:hAnsi="Times New Roman"/>
          <w:b/>
          <w:sz w:val="24"/>
          <w:szCs w:val="24"/>
        </w:rPr>
        <w:t xml:space="preserve">- </w:t>
      </w:r>
      <w:r w:rsidR="00F627C0" w:rsidRPr="00EB7D9B">
        <w:rPr>
          <w:rFonts w:ascii="Times New Roman" w:eastAsia="TimesNewRomanPSMT" w:hAnsi="Times New Roman"/>
          <w:sz w:val="24"/>
          <w:szCs w:val="24"/>
        </w:rPr>
        <w:t xml:space="preserve">земли </w:t>
      </w:r>
      <w:r w:rsidR="00212B21" w:rsidRPr="00EB7D9B">
        <w:rPr>
          <w:rFonts w:ascii="Times New Roman" w:eastAsia="TimesNewRomanPSMT" w:hAnsi="Times New Roman"/>
          <w:sz w:val="24"/>
          <w:szCs w:val="24"/>
        </w:rPr>
        <w:t>населенных пунктов</w:t>
      </w:r>
      <w:r w:rsidRPr="00EB7D9B">
        <w:rPr>
          <w:rFonts w:ascii="Times New Roman" w:hAnsi="Times New Roman"/>
          <w:sz w:val="24"/>
          <w:szCs w:val="24"/>
        </w:rPr>
        <w:t xml:space="preserve">, </w:t>
      </w:r>
      <w:r w:rsidRPr="00EB7D9B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B7D9B">
        <w:rPr>
          <w:rFonts w:ascii="Times New Roman" w:hAnsi="Times New Roman"/>
          <w:sz w:val="24"/>
          <w:szCs w:val="24"/>
        </w:rPr>
        <w:t>:</w:t>
      </w:r>
      <w:r w:rsidRPr="00EB7D9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B7D9B" w:rsidRPr="00EB7D9B">
        <w:rPr>
          <w:rFonts w:ascii="Times New Roman" w:eastAsia="TimesNewRomanPSMT" w:hAnsi="Times New Roman"/>
          <w:sz w:val="24"/>
          <w:szCs w:val="24"/>
        </w:rPr>
        <w:t>для индивидуального жилищного строительства</w:t>
      </w:r>
      <w:r w:rsidRPr="00EB7D9B">
        <w:rPr>
          <w:rFonts w:ascii="Times New Roman" w:hAnsi="Times New Roman"/>
          <w:sz w:val="24"/>
          <w:szCs w:val="24"/>
        </w:rPr>
        <w:t xml:space="preserve">, </w:t>
      </w:r>
      <w:r w:rsidRPr="00EB7D9B">
        <w:rPr>
          <w:rFonts w:ascii="Times New Roman" w:hAnsi="Times New Roman"/>
          <w:b/>
          <w:sz w:val="24"/>
          <w:szCs w:val="24"/>
        </w:rPr>
        <w:t>местоположение</w:t>
      </w:r>
      <w:r w:rsidRPr="00EB7D9B">
        <w:rPr>
          <w:rFonts w:ascii="Times New Roman" w:hAnsi="Times New Roman"/>
          <w:sz w:val="24"/>
          <w:szCs w:val="24"/>
        </w:rPr>
        <w:t xml:space="preserve">: </w:t>
      </w:r>
      <w:r w:rsidR="00EB7D9B" w:rsidRPr="00EB7D9B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Бабаевский муниципальный округ, город Бабаево, улица Новостроек, земельный участок 29</w:t>
      </w:r>
      <w:r w:rsidRPr="00EB7D9B">
        <w:rPr>
          <w:rFonts w:ascii="Times New Roman" w:eastAsia="TimesNewRomanPSMT" w:hAnsi="Times New Roman"/>
          <w:sz w:val="24"/>
          <w:szCs w:val="24"/>
        </w:rPr>
        <w:t>.</w:t>
      </w:r>
    </w:p>
    <w:p w:rsidR="000022B2" w:rsidRPr="005919D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5919D6" w:rsidRPr="005919D6">
        <w:rPr>
          <w:rFonts w:ascii="Times New Roman" w:hAnsi="Times New Roman"/>
          <w:sz w:val="24"/>
          <w:szCs w:val="24"/>
        </w:rPr>
        <w:t>государственная неразграниченная собственность</w:t>
      </w:r>
      <w:r w:rsidR="004B5FF5" w:rsidRPr="005919D6">
        <w:rPr>
          <w:rFonts w:ascii="Times New Roman" w:hAnsi="Times New Roman"/>
          <w:sz w:val="24"/>
          <w:szCs w:val="24"/>
        </w:rPr>
        <w:t>.</w:t>
      </w:r>
    </w:p>
    <w:p w:rsidR="000022B2" w:rsidRPr="00453C40" w:rsidRDefault="00DE3ACE" w:rsidP="00CA5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строительства, </w:t>
      </w:r>
      <w:r w:rsidRPr="00271B26">
        <w:rPr>
          <w:rFonts w:ascii="Times New Roman" w:hAnsi="Times New Roman"/>
          <w:b/>
          <w:color w:val="auto"/>
          <w:sz w:val="24"/>
          <w:szCs w:val="24"/>
        </w:rPr>
        <w:t>принадлежности земельного участка к определенной территориальной зоне</w:t>
      </w: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FC0D60">
        <w:rPr>
          <w:rFonts w:ascii="Times New Roman" w:hAnsi="Times New Roman"/>
          <w:sz w:val="24"/>
          <w:szCs w:val="24"/>
        </w:rPr>
        <w:t xml:space="preserve"> </w:t>
      </w:r>
      <w:r w:rsidR="00704FFE" w:rsidRPr="005E7246">
        <w:rPr>
          <w:rFonts w:ascii="Times New Roman" w:hAnsi="Times New Roman"/>
          <w:sz w:val="24"/>
          <w:szCs w:val="24"/>
        </w:rPr>
        <w:t>в соответствии с градостроительным планом земельного участка №</w:t>
      </w:r>
      <w:r w:rsidR="00704FFE">
        <w:rPr>
          <w:rFonts w:ascii="Times New Roman" w:hAnsi="Times New Roman"/>
          <w:sz w:val="24"/>
          <w:szCs w:val="24"/>
        </w:rPr>
        <w:t xml:space="preserve"> РФ-</w:t>
      </w:r>
      <w:r w:rsidR="00704FFE">
        <w:rPr>
          <w:rFonts w:ascii="Times New Roman" w:hAnsi="Times New Roman"/>
          <w:color w:val="auto"/>
          <w:sz w:val="24"/>
          <w:szCs w:val="24"/>
        </w:rPr>
        <w:t xml:space="preserve">35-1-01-1-01-2026-0002 от </w:t>
      </w:r>
      <w:r w:rsidR="00704FFE" w:rsidRPr="00271B26">
        <w:rPr>
          <w:rFonts w:ascii="Times New Roman" w:hAnsi="Times New Roman"/>
          <w:color w:val="auto"/>
          <w:sz w:val="24"/>
          <w:szCs w:val="24"/>
        </w:rPr>
        <w:t>22.01.2026</w:t>
      </w:r>
      <w:r w:rsidR="00EF06B7" w:rsidRPr="00271B26">
        <w:rPr>
          <w:rFonts w:ascii="Times New Roman" w:hAnsi="Times New Roman"/>
          <w:sz w:val="24"/>
        </w:rPr>
        <w:t>.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022B2" w:rsidRPr="00453C40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53C40">
        <w:rPr>
          <w:rFonts w:ascii="Times New Roman" w:hAnsi="Times New Roman"/>
          <w:sz w:val="24"/>
          <w:szCs w:val="24"/>
        </w:rPr>
        <w:t xml:space="preserve"> отсутствуют.</w:t>
      </w:r>
    </w:p>
    <w:p w:rsidR="006C12B7" w:rsidRPr="00453C40" w:rsidRDefault="000022B2" w:rsidP="006C12B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53C40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453C40">
        <w:rPr>
          <w:rFonts w:ascii="Times New Roman" w:hAnsi="Times New Roman" w:cs="Times New Roman"/>
        </w:rPr>
        <w:t xml:space="preserve"> </w:t>
      </w:r>
      <w:r w:rsidR="00704FFE" w:rsidRPr="007F09CC">
        <w:rPr>
          <w:rFonts w:ascii="Times New Roman" w:hAnsi="Times New Roman"/>
          <w:bCs/>
          <w:color w:val="000000" w:themeColor="text1"/>
        </w:rPr>
        <w:t>Отсутствие транспортной доступности к земельному участку. Подъезд к земельному участк</w:t>
      </w:r>
      <w:r w:rsidR="00704FFE">
        <w:rPr>
          <w:rFonts w:ascii="Times New Roman" w:hAnsi="Times New Roman"/>
          <w:bCs/>
          <w:color w:val="000000" w:themeColor="text1"/>
        </w:rPr>
        <w:t>у будет обеспечен до 31.12.2030</w:t>
      </w:r>
      <w:r w:rsidR="00704FFE" w:rsidRPr="007F09CC">
        <w:rPr>
          <w:rFonts w:ascii="Times New Roman" w:hAnsi="Times New Roman"/>
          <w:bCs/>
          <w:color w:val="000000" w:themeColor="text1"/>
        </w:rPr>
        <w:t xml:space="preserve"> года</w:t>
      </w:r>
      <w:r w:rsidR="006C12B7" w:rsidRPr="00453C40">
        <w:rPr>
          <w:rFonts w:ascii="Times New Roman" w:hAnsi="Times New Roman"/>
        </w:rPr>
        <w:t>.</w:t>
      </w:r>
      <w:r w:rsidR="006C12B7" w:rsidRPr="00453C40">
        <w:rPr>
          <w:rFonts w:ascii="Times New Roman" w:hAnsi="Times New Roman" w:cs="Times New Roman"/>
        </w:rPr>
        <w:t xml:space="preserve"> </w:t>
      </w:r>
    </w:p>
    <w:p w:rsidR="00514683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6C12B7" w:rsidRPr="00453C40">
        <w:rPr>
          <w:rFonts w:ascii="Times New Roman" w:hAnsi="Times New Roman"/>
          <w:sz w:val="24"/>
          <w:szCs w:val="24"/>
        </w:rPr>
        <w:t xml:space="preserve"> </w:t>
      </w:r>
    </w:p>
    <w:p w:rsidR="00514683" w:rsidRPr="00030056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электроснабжение,</w:t>
      </w:r>
      <w:r w:rsidR="00751D04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 xml:space="preserve">газоснабжение, </w:t>
      </w:r>
      <w:r>
        <w:rPr>
          <w:rFonts w:ascii="Times New Roman" w:hAnsi="Times New Roman"/>
          <w:sz w:val="24"/>
          <w:szCs w:val="24"/>
        </w:rPr>
        <w:t>связ</w:t>
      </w:r>
      <w:r w:rsidR="00E42553">
        <w:rPr>
          <w:rFonts w:ascii="Times New Roman" w:hAnsi="Times New Roman"/>
          <w:sz w:val="24"/>
          <w:szCs w:val="24"/>
        </w:rPr>
        <w:t>ь</w:t>
      </w:r>
      <w:r w:rsidRPr="00030056">
        <w:rPr>
          <w:rFonts w:ascii="Times New Roman" w:hAnsi="Times New Roman"/>
          <w:sz w:val="24"/>
          <w:szCs w:val="24"/>
        </w:rPr>
        <w:t xml:space="preserve"> – в соответствии с </w:t>
      </w:r>
      <w:r>
        <w:rPr>
          <w:rFonts w:ascii="Times New Roman" w:hAnsi="Times New Roman"/>
          <w:sz w:val="24"/>
          <w:szCs w:val="24"/>
        </w:rPr>
        <w:t xml:space="preserve">п. 9 </w:t>
      </w:r>
      <w:r w:rsidRPr="00030056">
        <w:rPr>
          <w:rFonts w:ascii="Times New Roman" w:hAnsi="Times New Roman"/>
          <w:sz w:val="24"/>
          <w:szCs w:val="24"/>
        </w:rPr>
        <w:t>градостроительн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3005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030056">
        <w:rPr>
          <w:rFonts w:ascii="Times New Roman" w:hAnsi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24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F3EBB">
        <w:rPr>
          <w:rFonts w:ascii="Times New Roman" w:hAnsi="Times New Roman"/>
          <w:sz w:val="24"/>
          <w:szCs w:val="24"/>
        </w:rPr>
        <w:t>РФ-</w:t>
      </w:r>
      <w:r w:rsidR="00FF3EBB">
        <w:rPr>
          <w:rFonts w:ascii="Times New Roman" w:hAnsi="Times New Roman"/>
          <w:color w:val="auto"/>
          <w:sz w:val="24"/>
          <w:szCs w:val="24"/>
        </w:rPr>
        <w:t xml:space="preserve">35-1-01-1-01-2026-0002 от </w:t>
      </w:r>
      <w:r w:rsidR="00FF3EBB" w:rsidRPr="00271B26">
        <w:rPr>
          <w:rFonts w:ascii="Times New Roman" w:hAnsi="Times New Roman"/>
          <w:color w:val="auto"/>
          <w:sz w:val="24"/>
          <w:szCs w:val="24"/>
        </w:rPr>
        <w:t>22.01.2026</w:t>
      </w:r>
      <w:bookmarkStart w:id="0" w:name="_GoBack"/>
      <w:bookmarkEnd w:id="0"/>
      <w:r w:rsidRPr="00030056">
        <w:rPr>
          <w:rFonts w:ascii="Times New Roman" w:hAnsi="Times New Roman"/>
          <w:sz w:val="24"/>
          <w:szCs w:val="24"/>
        </w:rPr>
        <w:t>;</w:t>
      </w:r>
    </w:p>
    <w:p w:rsidR="0019368A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теплоснабжение, водоснабжение, водоотведение – письмо управления имущественных и земельных отношений администрации Бабаевс</w:t>
      </w:r>
      <w:r>
        <w:rPr>
          <w:rFonts w:ascii="Times New Roman" w:hAnsi="Times New Roman"/>
          <w:sz w:val="24"/>
          <w:szCs w:val="24"/>
        </w:rPr>
        <w:t xml:space="preserve">кого муниципального округа от 17.03.2026 </w:t>
      </w:r>
      <w:r w:rsidR="00FF3EBB">
        <w:rPr>
          <w:rFonts w:ascii="Times New Roman" w:hAnsi="Times New Roman"/>
          <w:sz w:val="24"/>
          <w:szCs w:val="24"/>
        </w:rPr>
        <w:t>№ 103</w:t>
      </w:r>
      <w:r w:rsidRPr="00030056">
        <w:rPr>
          <w:rFonts w:ascii="Times New Roman" w:hAnsi="Times New Roman"/>
          <w:sz w:val="24"/>
          <w:szCs w:val="24"/>
        </w:rPr>
        <w:t>.</w:t>
      </w:r>
      <w:r w:rsidR="0019368A">
        <w:rPr>
          <w:rFonts w:ascii="Times New Roman" w:hAnsi="Times New Roman"/>
          <w:sz w:val="24"/>
          <w:szCs w:val="24"/>
        </w:rPr>
        <w:t xml:space="preserve"> </w:t>
      </w:r>
    </w:p>
    <w:p w:rsidR="000022B2" w:rsidRPr="00453C40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B45B7" w:rsidRPr="005D3B7A">
          <w:rPr>
            <w:rFonts w:ascii="Times New Roman" w:hAnsi="Times New Roman"/>
            <w:sz w:val="24"/>
          </w:rPr>
          <w:t>ранее</w:t>
        </w:r>
      </w:hyperlink>
      <w:r w:rsidR="000B45B7" w:rsidRPr="005D3B7A">
        <w:rPr>
          <w:rFonts w:ascii="Times New Roman" w:hAnsi="Times New Roman"/>
          <w:sz w:val="24"/>
        </w:rPr>
        <w:t xml:space="preserve"> торги не проводились</w:t>
      </w:r>
      <w:r w:rsidR="006C12B7" w:rsidRPr="00453C40">
        <w:rPr>
          <w:rFonts w:ascii="Times New Roman" w:hAnsi="Times New Roman"/>
          <w:sz w:val="24"/>
          <w:szCs w:val="24"/>
        </w:rPr>
        <w:t>.</w:t>
      </w:r>
    </w:p>
    <w:p w:rsidR="006C12B7" w:rsidRPr="00820F88" w:rsidRDefault="00E30A5B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FF3EBB">
        <w:rPr>
          <w:rFonts w:ascii="Times New Roman" w:hAnsi="Times New Roman"/>
          <w:sz w:val="24"/>
          <w:szCs w:val="24"/>
        </w:rPr>
        <w:t>527 000</w:t>
      </w:r>
      <w:r w:rsidR="0019368A">
        <w:rPr>
          <w:rFonts w:ascii="Times New Roman" w:hAnsi="Times New Roman"/>
          <w:sz w:val="24"/>
          <w:szCs w:val="24"/>
        </w:rPr>
        <w:t xml:space="preserve">,00 </w:t>
      </w:r>
      <w:r w:rsidR="006C12B7"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>Шаг аукциона:</w:t>
      </w:r>
      <w:r w:rsidRPr="00820F88">
        <w:rPr>
          <w:rFonts w:ascii="Times New Roman" w:hAnsi="Times New Roman"/>
          <w:sz w:val="24"/>
          <w:szCs w:val="24"/>
        </w:rPr>
        <w:t xml:space="preserve"> </w:t>
      </w:r>
      <w:r w:rsidR="00FF3EBB">
        <w:rPr>
          <w:rFonts w:ascii="Times New Roman" w:hAnsi="Times New Roman"/>
          <w:sz w:val="24"/>
          <w:szCs w:val="24"/>
        </w:rPr>
        <w:t>15 810</w:t>
      </w:r>
      <w:r w:rsidR="0019368A">
        <w:rPr>
          <w:rFonts w:ascii="Times New Roman" w:hAnsi="Times New Roman"/>
          <w:sz w:val="24"/>
          <w:szCs w:val="24"/>
        </w:rPr>
        <w:t xml:space="preserve">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820F88">
        <w:rPr>
          <w:rFonts w:ascii="Times New Roman" w:hAnsi="Times New Roman"/>
          <w:sz w:val="24"/>
          <w:szCs w:val="24"/>
        </w:rPr>
        <w:t> </w:t>
      </w:r>
      <w:r w:rsidR="00FF3EBB">
        <w:rPr>
          <w:rFonts w:ascii="Times New Roman" w:hAnsi="Times New Roman"/>
          <w:sz w:val="24"/>
          <w:szCs w:val="24"/>
        </w:rPr>
        <w:t>527 000</w:t>
      </w:r>
      <w:r w:rsidR="0019368A">
        <w:rPr>
          <w:rFonts w:ascii="Times New Roman" w:hAnsi="Times New Roman"/>
          <w:sz w:val="24"/>
          <w:szCs w:val="24"/>
        </w:rPr>
        <w:t xml:space="preserve">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7F20C8" w:rsidRPr="007F20C8" w:rsidRDefault="006C12B7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="007F20C8" w:rsidRPr="007F20C8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="007F20C8" w:rsidRPr="007F20C8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="007F20C8" w:rsidRPr="007F20C8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6C12B7" w:rsidRPr="00B40A3C" w:rsidRDefault="007F20C8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Дата размещения извещения в соответствии с </w:t>
      </w:r>
      <w:hyperlink r:id="rId12" w:history="1">
        <w:r w:rsidRPr="007F20C8">
          <w:rPr>
            <w:rStyle w:val="72"/>
            <w:rFonts w:ascii="Times New Roman" w:hAnsi="Times New Roman"/>
            <w:b/>
            <w:color w:val="auto"/>
            <w:sz w:val="24"/>
            <w:szCs w:val="24"/>
            <w:u w:val="none"/>
          </w:rPr>
          <w:t>подпунктом 1 пункта 1 статьи 39.18</w:t>
        </w:r>
      </w:hyperlink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 Земельного кодекса РФ: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13" w:tgtFrame="_blank" w:history="1">
        <w:hyperlink r:id="rId14" w:tgtFrame="_blank" w:history="1">
          <w:r w:rsidR="00B40A3C" w:rsidRPr="00B40A3C">
            <w:rPr>
              <w:rFonts w:ascii="Times New Roman" w:hAnsi="Times New Roman"/>
              <w:color w:val="auto"/>
              <w:sz w:val="24"/>
              <w:szCs w:val="24"/>
            </w:rPr>
            <w:t xml:space="preserve"> 17.1</w:t>
          </w:r>
          <w:r w:rsidR="008C02AC">
            <w:rPr>
              <w:rFonts w:ascii="Times New Roman" w:hAnsi="Times New Roman"/>
              <w:color w:val="auto"/>
              <w:sz w:val="24"/>
              <w:szCs w:val="24"/>
            </w:rPr>
            <w:t>1</w:t>
          </w:r>
          <w:r w:rsidR="00B40A3C" w:rsidRPr="00B40A3C">
            <w:rPr>
              <w:rFonts w:ascii="Times New Roman" w:hAnsi="Times New Roman"/>
              <w:color w:val="auto"/>
              <w:sz w:val="24"/>
              <w:szCs w:val="24"/>
            </w:rPr>
            <w:t xml:space="preserve">.2025 извещение </w:t>
          </w:r>
          <w:hyperlink r:id="rId15" w:tgtFrame="_blank" w:history="1">
            <w:r w:rsidR="00B40A3C" w:rsidRPr="00B40A3C">
              <w:rPr>
                <w:rStyle w:val="buttonlabel0"/>
                <w:rFonts w:ascii="Times New Roman" w:hAnsi="Times New Roman"/>
                <w:color w:val="auto"/>
                <w:spacing w:val="12"/>
                <w:sz w:val="24"/>
                <w:szCs w:val="24"/>
                <w:bdr w:val="none" w:sz="0" w:space="0" w:color="auto" w:frame="1"/>
              </w:rPr>
              <w:t>№ 23000008800000000</w:t>
            </w:r>
          </w:hyperlink>
        </w:hyperlink>
      </w:hyperlink>
      <w:r w:rsidR="00B40A3C" w:rsidRPr="00B40A3C">
        <w:rPr>
          <w:rStyle w:val="buttonlabel0"/>
          <w:rFonts w:ascii="Times New Roman" w:hAnsi="Times New Roman"/>
          <w:color w:val="auto"/>
          <w:spacing w:val="12"/>
          <w:sz w:val="24"/>
          <w:szCs w:val="24"/>
          <w:bdr w:val="none" w:sz="0" w:space="0" w:color="auto" w:frame="1"/>
        </w:rPr>
        <w:t>095</w:t>
      </w:r>
      <w:r w:rsidRPr="00B40A3C">
        <w:rPr>
          <w:rFonts w:ascii="Times New Roman" w:hAnsi="Times New Roman"/>
          <w:color w:val="auto"/>
          <w:sz w:val="24"/>
          <w:szCs w:val="24"/>
        </w:rPr>
        <w:t>.</w:t>
      </w:r>
    </w:p>
    <w:p w:rsidR="006F68F3" w:rsidRPr="00453C40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946">
        <w:rPr>
          <w:rFonts w:ascii="Times New Roman" w:hAnsi="Times New Roman"/>
          <w:b/>
          <w:sz w:val="24"/>
          <w:szCs w:val="24"/>
        </w:rPr>
        <w:t>5.</w:t>
      </w:r>
      <w:r w:rsidRPr="002F3946">
        <w:rPr>
          <w:rFonts w:ascii="Times New Roman" w:hAnsi="Times New Roman"/>
          <w:sz w:val="24"/>
          <w:szCs w:val="24"/>
        </w:rPr>
        <w:t xml:space="preserve"> </w:t>
      </w:r>
      <w:r w:rsidRPr="002F3946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453C40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453C40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453C40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453C40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53C40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приема заявок </w:t>
      </w:r>
      <w:r w:rsidRPr="00453C40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453C40">
        <w:rPr>
          <w:rFonts w:ascii="Times New Roman" w:hAnsi="Times New Roman"/>
          <w:sz w:val="24"/>
          <w:szCs w:val="24"/>
        </w:rPr>
        <w:br/>
      </w:r>
      <w:r w:rsidRPr="00453C40">
        <w:rPr>
          <w:rFonts w:ascii="Times New Roman" w:hAnsi="Times New Roman"/>
          <w:sz w:val="24"/>
          <w:szCs w:val="24"/>
        </w:rPr>
        <w:lastRenderedPageBreak/>
        <w:t xml:space="preserve">к ним документами, поданные с нарушением установленного срока, а также заявки </w:t>
      </w:r>
      <w:r w:rsidRPr="00453C40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453C40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453C40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453C40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453C4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453C40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Назначение платежа: «</w:t>
      </w:r>
      <w:r w:rsidR="007D0672" w:rsidRPr="00453C40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453C40">
        <w:rPr>
          <w:rFonts w:ascii="Times New Roman" w:hAnsi="Times New Roman"/>
          <w:sz w:val="24"/>
          <w:szCs w:val="24"/>
        </w:rPr>
        <w:t>».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453C40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453C40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lastRenderedPageBreak/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453C40">
          <w:rPr>
            <w:rStyle w:val="72"/>
            <w:szCs w:val="24"/>
          </w:rPr>
          <w:t>пунктом 13</w:t>
        </w:r>
      </w:hyperlink>
      <w:r w:rsidRPr="00453C40">
        <w:rPr>
          <w:szCs w:val="24"/>
        </w:rPr>
        <w:t xml:space="preserve">, </w:t>
      </w:r>
      <w:hyperlink r:id="rId18" w:history="1">
        <w:r w:rsidRPr="00453C40">
          <w:rPr>
            <w:rStyle w:val="72"/>
            <w:szCs w:val="24"/>
          </w:rPr>
          <w:t>14</w:t>
        </w:r>
      </w:hyperlink>
      <w:r w:rsidRPr="00453C40">
        <w:rPr>
          <w:szCs w:val="24"/>
        </w:rPr>
        <w:t xml:space="preserve">, </w:t>
      </w:r>
      <w:hyperlink r:id="rId19" w:history="1">
        <w:r w:rsidRPr="00453C40">
          <w:rPr>
            <w:rStyle w:val="72"/>
            <w:szCs w:val="24"/>
          </w:rPr>
          <w:t>20</w:t>
        </w:r>
      </w:hyperlink>
      <w:r w:rsidRPr="00453C40">
        <w:rPr>
          <w:szCs w:val="24"/>
        </w:rPr>
        <w:t xml:space="preserve"> или </w:t>
      </w:r>
      <w:hyperlink r:id="rId20" w:history="1">
        <w:r w:rsidRPr="00453C40">
          <w:rPr>
            <w:rStyle w:val="72"/>
            <w:szCs w:val="24"/>
          </w:rPr>
          <w:t>25</w:t>
        </w:r>
      </w:hyperlink>
      <w:r w:rsidRPr="00453C40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453C40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453C40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8.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453C40">
        <w:rPr>
          <w:rFonts w:ascii="Times New Roman" w:hAnsi="Times New Roman"/>
          <w:sz w:val="24"/>
          <w:szCs w:val="24"/>
        </w:rPr>
        <w:t xml:space="preserve">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453C40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453C40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453C40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453C40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453C40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453C40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453C40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453C40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53C40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453C40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453C40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10.</w:t>
      </w:r>
      <w:r w:rsidRPr="00453C40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3C40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453C40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453C40">
        <w:rPr>
          <w:rFonts w:ascii="Times New Roman" w:hAnsi="Times New Roman"/>
          <w:sz w:val="24"/>
          <w:szCs w:val="24"/>
        </w:rPr>
        <w:t xml:space="preserve">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453C40">
        <w:rPr>
          <w:rFonts w:ascii="Times New Roman" w:hAnsi="Times New Roman"/>
          <w:sz w:val="24"/>
          <w:szCs w:val="24"/>
        </w:rPr>
        <w:t>.</w:t>
      </w:r>
    </w:p>
    <w:p w:rsidR="006A6146" w:rsidRPr="00453C40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Приложение 2: проект </w:t>
      </w:r>
      <w:r w:rsidR="00820F88">
        <w:rPr>
          <w:rFonts w:ascii="Times New Roman" w:hAnsi="Times New Roman"/>
          <w:sz w:val="24"/>
          <w:szCs w:val="24"/>
        </w:rPr>
        <w:t xml:space="preserve">договора </w:t>
      </w:r>
      <w:r w:rsidR="000A6052" w:rsidRPr="00453C40">
        <w:rPr>
          <w:rFonts w:ascii="Times New Roman" w:hAnsi="Times New Roman"/>
          <w:sz w:val="24"/>
          <w:szCs w:val="24"/>
        </w:rPr>
        <w:t xml:space="preserve">купли-продажи земельного участка на 2 </w:t>
      </w:r>
      <w:r w:rsidRPr="00453C40">
        <w:rPr>
          <w:rFonts w:ascii="Times New Roman" w:hAnsi="Times New Roman"/>
          <w:sz w:val="24"/>
          <w:szCs w:val="24"/>
        </w:rPr>
        <w:t>л.</w:t>
      </w:r>
    </w:p>
    <w:p w:rsidR="00820F88" w:rsidRDefault="009B47E1" w:rsidP="009B47E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3: градостроительный план земельного участка на 7 л.</w:t>
      </w:r>
    </w:p>
    <w:p w:rsidR="0020413C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453C40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DF6E4C" w:rsidRPr="00453C40" w:rsidRDefault="00DF6E4C" w:rsidP="00DF6E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Серия ___________№________________,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453C40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453C40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(Ф.И.О. или наименование)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453C40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площадью _________________________________________________________________ кв. м.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</w:t>
      </w:r>
      <w:r w:rsidRPr="00453C40">
        <w:rPr>
          <w:rFonts w:ascii="Times New Roman" w:hAnsi="Times New Roman"/>
          <w:color w:val="auto"/>
          <w:sz w:val="24"/>
          <w:szCs w:val="24"/>
        </w:rPr>
        <w:lastRenderedPageBreak/>
        <w:t xml:space="preserve">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453C40">
        <w:rPr>
          <w:rFonts w:ascii="Times New Roman" w:hAnsi="Times New Roman"/>
          <w:color w:val="auto"/>
          <w:sz w:val="24"/>
          <w:szCs w:val="24"/>
        </w:rPr>
        <w:t>М.П.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453C40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7C3BF4" w:rsidRPr="00453C40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453C40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Pr="00453C40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453C40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453C40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453C40" w:rsidRDefault="00971F3F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 w:rsidRPr="00453C40"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971F3F" w:rsidRPr="00453C40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71F3F" w:rsidRPr="00453C40" w:rsidRDefault="00971F3F" w:rsidP="00971F3F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«____»___________________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>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53C40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</w:t>
      </w:r>
      <w:r w:rsidR="00346BCB" w:rsidRPr="00453C40">
        <w:rPr>
          <w:rFonts w:ascii="Times New Roman" w:hAnsi="Times New Roman"/>
          <w:b/>
          <w:sz w:val="24"/>
          <w:szCs w:val="24"/>
        </w:rPr>
        <w:t>«</w:t>
      </w:r>
      <w:r w:rsidRPr="00453C40">
        <w:rPr>
          <w:rFonts w:ascii="Times New Roman" w:hAnsi="Times New Roman"/>
          <w:b/>
          <w:sz w:val="24"/>
          <w:szCs w:val="24"/>
        </w:rPr>
        <w:t>Покупатель</w:t>
      </w:r>
      <w:r w:rsidR="00346BCB" w:rsidRPr="00453C40">
        <w:rPr>
          <w:rFonts w:ascii="Times New Roman" w:hAnsi="Times New Roman"/>
          <w:b/>
          <w:sz w:val="24"/>
          <w:szCs w:val="24"/>
        </w:rPr>
        <w:t>»</w:t>
      </w:r>
      <w:r w:rsidRPr="00453C40">
        <w:rPr>
          <w:rFonts w:ascii="Times New Roman" w:hAnsi="Times New Roman"/>
          <w:b/>
          <w:sz w:val="24"/>
          <w:szCs w:val="24"/>
        </w:rPr>
        <w:t xml:space="preserve">, </w:t>
      </w:r>
      <w:r w:rsidRPr="00453C40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AA5DDA">
      <w:pPr>
        <w:pStyle w:val="af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453C40">
        <w:rPr>
          <w:rFonts w:ascii="Times New Roman" w:hAnsi="Times New Roman"/>
          <w:sz w:val="24"/>
          <w:szCs w:val="24"/>
        </w:rPr>
        <w:t>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453C40">
        <w:rPr>
          <w:rFonts w:ascii="Times New Roman" w:hAnsi="Times New Roman"/>
          <w:sz w:val="24"/>
          <w:szCs w:val="24"/>
        </w:rPr>
        <w:t>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местоположение:</w:t>
      </w:r>
      <w:r w:rsidRPr="00453C40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453C40">
        <w:rPr>
          <w:rFonts w:ascii="Times New Roman" w:hAnsi="Times New Roman"/>
          <w:sz w:val="24"/>
          <w:szCs w:val="24"/>
        </w:rPr>
        <w:t xml:space="preserve"> 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453C40">
        <w:rPr>
          <w:rFonts w:ascii="Times New Roman" w:hAnsi="Times New Roman"/>
          <w:sz w:val="24"/>
          <w:szCs w:val="24"/>
        </w:rPr>
        <w:t>_____________ кв. метров.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453C40">
        <w:rPr>
          <w:rFonts w:ascii="Times New Roman" w:hAnsi="Times New Roman"/>
          <w:sz w:val="24"/>
          <w:szCs w:val="24"/>
        </w:rPr>
        <w:t>____________.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453C40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163D4C" w:rsidRPr="00971F3F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63D4C" w:rsidRPr="00971F3F">
        <w:rPr>
          <w:rFonts w:ascii="Times New Roman" w:hAnsi="Times New Roman"/>
          <w:sz w:val="24"/>
          <w:szCs w:val="24"/>
        </w:rPr>
        <w:t xml:space="preserve">Оставшаяся сумма оплаты за земельный участок в размере ________ рублей осуществляется </w:t>
      </w:r>
      <w:r w:rsidR="0086459F">
        <w:rPr>
          <w:rFonts w:ascii="Times New Roman" w:hAnsi="Times New Roman"/>
          <w:sz w:val="24"/>
          <w:szCs w:val="24"/>
        </w:rPr>
        <w:t>П</w:t>
      </w:r>
      <w:r w:rsidR="00163D4C" w:rsidRPr="00971F3F">
        <w:rPr>
          <w:rFonts w:ascii="Times New Roman" w:hAnsi="Times New Roman"/>
          <w:sz w:val="24"/>
          <w:szCs w:val="24"/>
        </w:rPr>
        <w:t>окупателем путем перечисления денежных средств на счет продавца.</w:t>
      </w:r>
    </w:p>
    <w:p w:rsidR="001E17C9" w:rsidRPr="00453C40" w:rsidRDefault="00163D4C" w:rsidP="00163D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F3F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</w:t>
      </w:r>
      <w:r w:rsidR="008912BF" w:rsidRPr="00030056">
        <w:rPr>
          <w:rFonts w:ascii="Times New Roman" w:hAnsi="Times New Roman"/>
          <w:sz w:val="24"/>
          <w:szCs w:val="24"/>
        </w:rPr>
        <w:t xml:space="preserve">в Управление Федерального казначейства по Вологодской области (управление имущественных и земельных отношений) </w:t>
      </w:r>
      <w:r w:rsidR="008912BF" w:rsidRPr="00030056">
        <w:rPr>
          <w:rFonts w:ascii="Times New Roman" w:hAnsi="Times New Roman"/>
          <w:sz w:val="24"/>
          <w:szCs w:val="24"/>
        </w:rPr>
        <w:br/>
        <w:t xml:space="preserve">ИНН 3501009190, КПП 350101001,  в </w:t>
      </w:r>
      <w:r w:rsidR="008912BF">
        <w:rPr>
          <w:rFonts w:ascii="Times New Roman" w:hAnsi="Times New Roman"/>
          <w:color w:val="auto"/>
          <w:sz w:val="24"/>
          <w:szCs w:val="24"/>
        </w:rPr>
        <w:t xml:space="preserve">ОКЦ №1 ВВГУ Банка России </w:t>
      </w:r>
      <w:r w:rsidR="008912BF" w:rsidRPr="00030056">
        <w:rPr>
          <w:rFonts w:ascii="Times New Roman" w:hAnsi="Times New Roman"/>
          <w:sz w:val="24"/>
          <w:szCs w:val="24"/>
        </w:rPr>
        <w:t>/УФК по Во</w:t>
      </w:r>
      <w:r w:rsidR="008912BF">
        <w:rPr>
          <w:rFonts w:ascii="Times New Roman" w:hAnsi="Times New Roman"/>
          <w:sz w:val="24"/>
          <w:szCs w:val="24"/>
        </w:rPr>
        <w:t xml:space="preserve">логодской области. БИК 042202115 </w:t>
      </w:r>
      <w:r w:rsidR="008912BF" w:rsidRPr="00030056">
        <w:rPr>
          <w:rFonts w:ascii="Times New Roman" w:hAnsi="Times New Roman"/>
          <w:sz w:val="24"/>
          <w:szCs w:val="24"/>
        </w:rPr>
        <w:t xml:space="preserve"> номер казначейского счета 03100643000000013000, ед</w:t>
      </w:r>
      <w:r w:rsidR="008912BF">
        <w:rPr>
          <w:rFonts w:ascii="Times New Roman" w:hAnsi="Times New Roman"/>
          <w:sz w:val="24"/>
          <w:szCs w:val="24"/>
        </w:rPr>
        <w:t>иный казначейский счет 40102810845370000115</w:t>
      </w:r>
      <w:r w:rsidR="008912BF" w:rsidRPr="00030056">
        <w:rPr>
          <w:rFonts w:ascii="Times New Roman" w:hAnsi="Times New Roman"/>
          <w:sz w:val="24"/>
          <w:szCs w:val="24"/>
        </w:rPr>
        <w:t>,  КБК 138 114 06012 14 00</w:t>
      </w:r>
      <w:r w:rsidR="008912BF">
        <w:rPr>
          <w:rFonts w:ascii="Times New Roman" w:hAnsi="Times New Roman"/>
          <w:sz w:val="24"/>
          <w:szCs w:val="24"/>
        </w:rPr>
        <w:t xml:space="preserve">12 430  ОКТМО 19505000 «Доходы </w:t>
      </w:r>
      <w:r w:rsidR="008912BF" w:rsidRPr="00030056">
        <w:rPr>
          <w:rFonts w:ascii="Times New Roman" w:hAnsi="Times New Roman"/>
          <w:sz w:val="24"/>
          <w:szCs w:val="24"/>
        </w:rPr>
        <w:t>от продажи земельных участков».</w:t>
      </w:r>
    </w:p>
    <w:p w:rsidR="00971F3F" w:rsidRPr="00453C40" w:rsidRDefault="00971F3F" w:rsidP="00163D4C">
      <w:pPr>
        <w:pStyle w:val="af0"/>
        <w:numPr>
          <w:ilvl w:val="1"/>
          <w:numId w:val="4"/>
        </w:numPr>
        <w:tabs>
          <w:tab w:val="left" w:pos="0"/>
          <w:tab w:val="left" w:pos="130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971F3F" w:rsidRPr="00453C40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453C40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971F3F" w:rsidRPr="00453C40" w:rsidRDefault="00971F3F" w:rsidP="00465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971F3F" w:rsidRPr="00453C40" w:rsidRDefault="00971F3F" w:rsidP="00075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646CB" w:rsidRDefault="008646CB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971F3F" w:rsidRDefault="00971F3F" w:rsidP="00971F3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8646CB" w:rsidRPr="00453C40" w:rsidRDefault="008646CB" w:rsidP="008646C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lastRenderedPageBreak/>
        <w:t>ОТВЕТСТВЕННОСТЬ СТОРОН</w:t>
      </w:r>
    </w:p>
    <w:p w:rsidR="00465A7F" w:rsidRPr="00453C40" w:rsidRDefault="00465A7F" w:rsidP="00465A7F">
      <w:pPr>
        <w:pStyle w:val="af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Использовать Участок строго в соответствии с разрешенным использованием, указанным в п. 1.1 настоящего договора.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53C4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</w:t>
      </w:r>
      <w:r w:rsidR="00820F88">
        <w:rPr>
          <w:rFonts w:ascii="Times New Roman" w:hAnsi="Times New Roman"/>
          <w:sz w:val="24"/>
          <w:szCs w:val="24"/>
        </w:rPr>
        <w:t xml:space="preserve">ключевой </w:t>
      </w:r>
      <w:r w:rsidRPr="00453C40">
        <w:rPr>
          <w:rFonts w:ascii="Times New Roman" w:hAnsi="Times New Roman"/>
          <w:sz w:val="24"/>
          <w:szCs w:val="24"/>
        </w:rPr>
        <w:t xml:space="preserve">ставки ЦБ РФ от продажной цены Участка, действующей на день просрочки, </w:t>
      </w:r>
      <w:r w:rsidRPr="00453C40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465A7F" w:rsidRPr="00453C40" w:rsidRDefault="00465A7F" w:rsidP="00465A7F">
      <w:pPr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обязан: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453C40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453C40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5.4</w:t>
      </w:r>
      <w:r w:rsidR="00694567">
        <w:rPr>
          <w:rFonts w:ascii="Times New Roman" w:hAnsi="Times New Roman"/>
          <w:sz w:val="24"/>
          <w:szCs w:val="24"/>
        </w:rPr>
        <w:t>.</w:t>
      </w:r>
      <w:r w:rsidRPr="00453C40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 участка.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Адреса и реквизиты сторон: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971F3F" w:rsidRPr="00453C40" w:rsidTr="006D40B4">
        <w:tc>
          <w:tcPr>
            <w:tcW w:w="4928" w:type="dxa"/>
            <w:hideMark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F3F" w:rsidRPr="00453C40" w:rsidRDefault="00971F3F" w:rsidP="006468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7. Подписи сторон</w:t>
      </w:r>
    </w:p>
    <w:p w:rsidR="00971F3F" w:rsidRPr="00453C40" w:rsidRDefault="00971F3F" w:rsidP="00971F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971F3F" w:rsidRPr="00971F3F" w:rsidTr="006D40B4">
        <w:tc>
          <w:tcPr>
            <w:tcW w:w="5070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971F3F" w:rsidRPr="00453C40" w:rsidRDefault="00971F3F" w:rsidP="00971F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928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971F3F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6D0" w:rsidRDefault="009046D0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3 </w:t>
      </w: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t>(градостроительный план земельного участка)</w:t>
      </w: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  <w:proofErr w:type="gramStart"/>
      <w:r w:rsidRPr="00A625D7">
        <w:rPr>
          <w:sz w:val="24"/>
          <w:szCs w:val="24"/>
          <w:lang w:eastAsia="zh-CN"/>
        </w:rPr>
        <w:t>Размещен</w:t>
      </w:r>
      <w:proofErr w:type="gramEnd"/>
      <w:r w:rsidRPr="00A625D7">
        <w:rPr>
          <w:sz w:val="24"/>
          <w:szCs w:val="24"/>
          <w:lang w:eastAsia="zh-CN"/>
        </w:rPr>
        <w:t xml:space="preserve"> отдельным файлом.</w:t>
      </w:r>
    </w:p>
    <w:p w:rsidR="00097934" w:rsidRPr="00A625D7" w:rsidRDefault="00097934" w:rsidP="000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097934" w:rsidRPr="00A625D7" w:rsidSect="008C13B1">
      <w:headerReference w:type="default" r:id="rId22"/>
      <w:footerReference w:type="default" r:id="rId23"/>
      <w:headerReference w:type="first" r:id="rId24"/>
      <w:pgSz w:w="11906" w:h="16838"/>
      <w:pgMar w:top="-567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2B" w:rsidRDefault="00823F2B" w:rsidP="006F68F3">
      <w:pPr>
        <w:spacing w:after="0" w:line="240" w:lineRule="auto"/>
      </w:pPr>
      <w:r>
        <w:separator/>
      </w:r>
    </w:p>
  </w:endnote>
  <w:endnote w:type="continuationSeparator" w:id="0">
    <w:p w:rsidR="00823F2B" w:rsidRDefault="00823F2B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2B" w:rsidRDefault="00823F2B" w:rsidP="006F68F3">
      <w:pPr>
        <w:spacing w:after="0" w:line="240" w:lineRule="auto"/>
      </w:pPr>
      <w:r>
        <w:separator/>
      </w:r>
    </w:p>
  </w:footnote>
  <w:footnote w:type="continuationSeparator" w:id="0">
    <w:p w:rsidR="00823F2B" w:rsidRDefault="00823F2B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B1" w:rsidRDefault="008C13B1">
    <w:pPr>
      <w:pStyle w:val="a3"/>
    </w:pPr>
  </w:p>
  <w:p w:rsidR="008C13B1" w:rsidRDefault="008C13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022B2"/>
    <w:rsid w:val="000079BA"/>
    <w:rsid w:val="00030056"/>
    <w:rsid w:val="0003422F"/>
    <w:rsid w:val="00035764"/>
    <w:rsid w:val="00041FA6"/>
    <w:rsid w:val="00050FE5"/>
    <w:rsid w:val="00061C73"/>
    <w:rsid w:val="00066779"/>
    <w:rsid w:val="00075CA6"/>
    <w:rsid w:val="00097934"/>
    <w:rsid w:val="000A470C"/>
    <w:rsid w:val="000A6052"/>
    <w:rsid w:val="000B45B7"/>
    <w:rsid w:val="000B7802"/>
    <w:rsid w:val="000C36B0"/>
    <w:rsid w:val="000D5C21"/>
    <w:rsid w:val="000E6E38"/>
    <w:rsid w:val="000F1E24"/>
    <w:rsid w:val="001002A1"/>
    <w:rsid w:val="001069EF"/>
    <w:rsid w:val="00110F65"/>
    <w:rsid w:val="00113788"/>
    <w:rsid w:val="00117F25"/>
    <w:rsid w:val="0012035A"/>
    <w:rsid w:val="001342DE"/>
    <w:rsid w:val="001622C0"/>
    <w:rsid w:val="00163D4C"/>
    <w:rsid w:val="001770CD"/>
    <w:rsid w:val="001838EF"/>
    <w:rsid w:val="00184D17"/>
    <w:rsid w:val="001869D6"/>
    <w:rsid w:val="0019368A"/>
    <w:rsid w:val="00193D15"/>
    <w:rsid w:val="001944C0"/>
    <w:rsid w:val="001A649C"/>
    <w:rsid w:val="001D0C79"/>
    <w:rsid w:val="001D1892"/>
    <w:rsid w:val="001D4B26"/>
    <w:rsid w:val="001D5B85"/>
    <w:rsid w:val="001D618F"/>
    <w:rsid w:val="001E17C9"/>
    <w:rsid w:val="001E7ACF"/>
    <w:rsid w:val="001F03E4"/>
    <w:rsid w:val="001F2EEA"/>
    <w:rsid w:val="002003FF"/>
    <w:rsid w:val="0020413C"/>
    <w:rsid w:val="002069EA"/>
    <w:rsid w:val="00212B21"/>
    <w:rsid w:val="00220820"/>
    <w:rsid w:val="0022127E"/>
    <w:rsid w:val="002368CB"/>
    <w:rsid w:val="00245C6E"/>
    <w:rsid w:val="002477D2"/>
    <w:rsid w:val="0026056D"/>
    <w:rsid w:val="00271B26"/>
    <w:rsid w:val="00282C3C"/>
    <w:rsid w:val="0029720F"/>
    <w:rsid w:val="002B0F3A"/>
    <w:rsid w:val="002B1623"/>
    <w:rsid w:val="002B3B50"/>
    <w:rsid w:val="002C0AAF"/>
    <w:rsid w:val="002D6B84"/>
    <w:rsid w:val="002F3946"/>
    <w:rsid w:val="00310FEF"/>
    <w:rsid w:val="00315F2F"/>
    <w:rsid w:val="0032457D"/>
    <w:rsid w:val="00345E93"/>
    <w:rsid w:val="00346BCB"/>
    <w:rsid w:val="00351BC9"/>
    <w:rsid w:val="003604ED"/>
    <w:rsid w:val="003715F6"/>
    <w:rsid w:val="003763A4"/>
    <w:rsid w:val="00382C9E"/>
    <w:rsid w:val="00385B27"/>
    <w:rsid w:val="003877C7"/>
    <w:rsid w:val="003A0D4F"/>
    <w:rsid w:val="003A245C"/>
    <w:rsid w:val="003B1F80"/>
    <w:rsid w:val="003B4C18"/>
    <w:rsid w:val="003C7879"/>
    <w:rsid w:val="003F3950"/>
    <w:rsid w:val="003F3F9B"/>
    <w:rsid w:val="004001DD"/>
    <w:rsid w:val="00400608"/>
    <w:rsid w:val="00417300"/>
    <w:rsid w:val="004173C8"/>
    <w:rsid w:val="00425928"/>
    <w:rsid w:val="004278E0"/>
    <w:rsid w:val="004404D4"/>
    <w:rsid w:val="00453C40"/>
    <w:rsid w:val="00465A07"/>
    <w:rsid w:val="00465A7F"/>
    <w:rsid w:val="0049155E"/>
    <w:rsid w:val="004A24B1"/>
    <w:rsid w:val="004B5FF5"/>
    <w:rsid w:val="004C0DDA"/>
    <w:rsid w:val="004D1C04"/>
    <w:rsid w:val="004D5E1D"/>
    <w:rsid w:val="004F004C"/>
    <w:rsid w:val="004F0BDE"/>
    <w:rsid w:val="004F16E6"/>
    <w:rsid w:val="004F7F05"/>
    <w:rsid w:val="00514683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72CF"/>
    <w:rsid w:val="005700A7"/>
    <w:rsid w:val="0057321F"/>
    <w:rsid w:val="0057557C"/>
    <w:rsid w:val="00580EDB"/>
    <w:rsid w:val="005919D6"/>
    <w:rsid w:val="0059579A"/>
    <w:rsid w:val="005A0C7D"/>
    <w:rsid w:val="005D5AE2"/>
    <w:rsid w:val="005D6351"/>
    <w:rsid w:val="005E7246"/>
    <w:rsid w:val="005F4164"/>
    <w:rsid w:val="00602CF6"/>
    <w:rsid w:val="00604A8C"/>
    <w:rsid w:val="00611071"/>
    <w:rsid w:val="006313A2"/>
    <w:rsid w:val="006350C1"/>
    <w:rsid w:val="00646879"/>
    <w:rsid w:val="00655951"/>
    <w:rsid w:val="006652ED"/>
    <w:rsid w:val="00681711"/>
    <w:rsid w:val="00685CE7"/>
    <w:rsid w:val="0069342B"/>
    <w:rsid w:val="00694567"/>
    <w:rsid w:val="006A0B38"/>
    <w:rsid w:val="006A3867"/>
    <w:rsid w:val="006A6146"/>
    <w:rsid w:val="006B1FB4"/>
    <w:rsid w:val="006B3A82"/>
    <w:rsid w:val="006B603C"/>
    <w:rsid w:val="006C12B7"/>
    <w:rsid w:val="006D0CDC"/>
    <w:rsid w:val="006D68AE"/>
    <w:rsid w:val="006E40A0"/>
    <w:rsid w:val="006F1513"/>
    <w:rsid w:val="006F68F3"/>
    <w:rsid w:val="007034F1"/>
    <w:rsid w:val="007042B7"/>
    <w:rsid w:val="00704AC9"/>
    <w:rsid w:val="00704FFE"/>
    <w:rsid w:val="00710141"/>
    <w:rsid w:val="00713B5B"/>
    <w:rsid w:val="007157C8"/>
    <w:rsid w:val="0071612D"/>
    <w:rsid w:val="00726BA1"/>
    <w:rsid w:val="00727FC4"/>
    <w:rsid w:val="007310EE"/>
    <w:rsid w:val="00731574"/>
    <w:rsid w:val="007465E8"/>
    <w:rsid w:val="007514DA"/>
    <w:rsid w:val="00751D04"/>
    <w:rsid w:val="00756631"/>
    <w:rsid w:val="00774403"/>
    <w:rsid w:val="00775872"/>
    <w:rsid w:val="007A5293"/>
    <w:rsid w:val="007B3402"/>
    <w:rsid w:val="007B5DE1"/>
    <w:rsid w:val="007C2045"/>
    <w:rsid w:val="007C3BF4"/>
    <w:rsid w:val="007D0672"/>
    <w:rsid w:val="007D26D7"/>
    <w:rsid w:val="007D7853"/>
    <w:rsid w:val="007F20C8"/>
    <w:rsid w:val="007F5943"/>
    <w:rsid w:val="007F789A"/>
    <w:rsid w:val="00812ABF"/>
    <w:rsid w:val="00817C8E"/>
    <w:rsid w:val="00820F88"/>
    <w:rsid w:val="00823F2B"/>
    <w:rsid w:val="00857116"/>
    <w:rsid w:val="00862D55"/>
    <w:rsid w:val="0086459F"/>
    <w:rsid w:val="008646CB"/>
    <w:rsid w:val="0086798C"/>
    <w:rsid w:val="00883672"/>
    <w:rsid w:val="008912BF"/>
    <w:rsid w:val="008943D0"/>
    <w:rsid w:val="008A0AD4"/>
    <w:rsid w:val="008A1FF1"/>
    <w:rsid w:val="008A7BA3"/>
    <w:rsid w:val="008B52FF"/>
    <w:rsid w:val="008C02AC"/>
    <w:rsid w:val="008C13B1"/>
    <w:rsid w:val="008E6F0E"/>
    <w:rsid w:val="009046D0"/>
    <w:rsid w:val="00904783"/>
    <w:rsid w:val="00905980"/>
    <w:rsid w:val="00911990"/>
    <w:rsid w:val="00917DC9"/>
    <w:rsid w:val="0092773E"/>
    <w:rsid w:val="00936E91"/>
    <w:rsid w:val="0094558A"/>
    <w:rsid w:val="00945CE2"/>
    <w:rsid w:val="00971F3F"/>
    <w:rsid w:val="0097369D"/>
    <w:rsid w:val="009926D4"/>
    <w:rsid w:val="00996E32"/>
    <w:rsid w:val="009A5024"/>
    <w:rsid w:val="009A588F"/>
    <w:rsid w:val="009A7FF3"/>
    <w:rsid w:val="009B2A92"/>
    <w:rsid w:val="009B47E1"/>
    <w:rsid w:val="009B5951"/>
    <w:rsid w:val="009B7E1F"/>
    <w:rsid w:val="009D7260"/>
    <w:rsid w:val="00A20AF7"/>
    <w:rsid w:val="00A53307"/>
    <w:rsid w:val="00A625D7"/>
    <w:rsid w:val="00A66AEE"/>
    <w:rsid w:val="00A77037"/>
    <w:rsid w:val="00A832F2"/>
    <w:rsid w:val="00A916F4"/>
    <w:rsid w:val="00A91EBE"/>
    <w:rsid w:val="00A94601"/>
    <w:rsid w:val="00AA40A8"/>
    <w:rsid w:val="00AA5DDA"/>
    <w:rsid w:val="00AA7FB5"/>
    <w:rsid w:val="00AB6DC9"/>
    <w:rsid w:val="00AC04FA"/>
    <w:rsid w:val="00AC09DD"/>
    <w:rsid w:val="00AC58DE"/>
    <w:rsid w:val="00AD4C09"/>
    <w:rsid w:val="00AD7210"/>
    <w:rsid w:val="00AE116B"/>
    <w:rsid w:val="00AE55D2"/>
    <w:rsid w:val="00AE5D97"/>
    <w:rsid w:val="00AE64C0"/>
    <w:rsid w:val="00B065B4"/>
    <w:rsid w:val="00B07F2A"/>
    <w:rsid w:val="00B10DDD"/>
    <w:rsid w:val="00B16A9B"/>
    <w:rsid w:val="00B3336E"/>
    <w:rsid w:val="00B400C3"/>
    <w:rsid w:val="00B40A3C"/>
    <w:rsid w:val="00B51AE7"/>
    <w:rsid w:val="00B52927"/>
    <w:rsid w:val="00B542BC"/>
    <w:rsid w:val="00B55A9A"/>
    <w:rsid w:val="00B602A2"/>
    <w:rsid w:val="00B660FF"/>
    <w:rsid w:val="00B73E69"/>
    <w:rsid w:val="00B866CB"/>
    <w:rsid w:val="00BA36C7"/>
    <w:rsid w:val="00BA7FC8"/>
    <w:rsid w:val="00BC075E"/>
    <w:rsid w:val="00BE14EA"/>
    <w:rsid w:val="00BE27FA"/>
    <w:rsid w:val="00BF5E83"/>
    <w:rsid w:val="00C10304"/>
    <w:rsid w:val="00C15BED"/>
    <w:rsid w:val="00C354C1"/>
    <w:rsid w:val="00C43A08"/>
    <w:rsid w:val="00C6064F"/>
    <w:rsid w:val="00C62D22"/>
    <w:rsid w:val="00C70543"/>
    <w:rsid w:val="00C72DD1"/>
    <w:rsid w:val="00C77D80"/>
    <w:rsid w:val="00CA30C4"/>
    <w:rsid w:val="00CA577B"/>
    <w:rsid w:val="00CB577F"/>
    <w:rsid w:val="00CC40A8"/>
    <w:rsid w:val="00CC573D"/>
    <w:rsid w:val="00CE1C5F"/>
    <w:rsid w:val="00CE2173"/>
    <w:rsid w:val="00CF28AA"/>
    <w:rsid w:val="00D21890"/>
    <w:rsid w:val="00D51917"/>
    <w:rsid w:val="00D6334F"/>
    <w:rsid w:val="00D65878"/>
    <w:rsid w:val="00D8391C"/>
    <w:rsid w:val="00D83A9E"/>
    <w:rsid w:val="00D83E5C"/>
    <w:rsid w:val="00D876C5"/>
    <w:rsid w:val="00D97C8E"/>
    <w:rsid w:val="00DA6BEC"/>
    <w:rsid w:val="00DA7540"/>
    <w:rsid w:val="00DB2566"/>
    <w:rsid w:val="00DB6E05"/>
    <w:rsid w:val="00DC4EF6"/>
    <w:rsid w:val="00DC713C"/>
    <w:rsid w:val="00DE13ED"/>
    <w:rsid w:val="00DE297C"/>
    <w:rsid w:val="00DE3ACE"/>
    <w:rsid w:val="00DF2649"/>
    <w:rsid w:val="00DF6E4C"/>
    <w:rsid w:val="00E30A5B"/>
    <w:rsid w:val="00E35353"/>
    <w:rsid w:val="00E4254D"/>
    <w:rsid w:val="00E42553"/>
    <w:rsid w:val="00E5425D"/>
    <w:rsid w:val="00E61AE3"/>
    <w:rsid w:val="00E73D8C"/>
    <w:rsid w:val="00E85E3E"/>
    <w:rsid w:val="00EB790C"/>
    <w:rsid w:val="00EB7D9B"/>
    <w:rsid w:val="00EC6659"/>
    <w:rsid w:val="00EC6A8D"/>
    <w:rsid w:val="00EC7D6E"/>
    <w:rsid w:val="00ED0A3F"/>
    <w:rsid w:val="00ED207E"/>
    <w:rsid w:val="00ED4AB8"/>
    <w:rsid w:val="00EF06B7"/>
    <w:rsid w:val="00F12B1A"/>
    <w:rsid w:val="00F209C8"/>
    <w:rsid w:val="00F3448A"/>
    <w:rsid w:val="00F35C6C"/>
    <w:rsid w:val="00F41BA5"/>
    <w:rsid w:val="00F509B1"/>
    <w:rsid w:val="00F61731"/>
    <w:rsid w:val="00F627C0"/>
    <w:rsid w:val="00F74513"/>
    <w:rsid w:val="00F745A6"/>
    <w:rsid w:val="00F96E90"/>
    <w:rsid w:val="00FA27B4"/>
    <w:rsid w:val="00FC0D60"/>
    <w:rsid w:val="00FC454B"/>
    <w:rsid w:val="00FC6CEF"/>
    <w:rsid w:val="00FD11AD"/>
    <w:rsid w:val="00FD5045"/>
    <w:rsid w:val="00FE0D98"/>
    <w:rsid w:val="00FE24F5"/>
    <w:rsid w:val="00FE46CD"/>
    <w:rsid w:val="00FE5A0A"/>
    <w:rsid w:val="00FF3EBB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4735</Words>
  <Characters>26994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322</cp:revision>
  <cp:lastPrinted>2025-10-14T08:03:00Z</cp:lastPrinted>
  <dcterms:created xsi:type="dcterms:W3CDTF">2025-03-18T12:21:00Z</dcterms:created>
  <dcterms:modified xsi:type="dcterms:W3CDTF">2026-03-24T05:11:00Z</dcterms:modified>
</cp:coreProperties>
</file>