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/>
          <w:b/>
          <w:bCs/>
          <w:sz w:val="24"/>
          <w:szCs w:val="24"/>
        </w:rPr>
        <w:br/>
        <w:t>23000008800000000079, лот №1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347BB1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347BB1" w:rsidRDefault="0034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М.Р-Н БАБАЕВСКИЙ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47BB1" w:rsidRDefault="0034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«22» мая 2025г.</w:t>
            </w:r>
          </w:p>
        </w:tc>
      </w:tr>
    </w:tbl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Продавцом является: УПРАВЛЕНИЕ ИМУЩЕСТВЕННЫХ И ЗЕМЕЛЬНЫХ ОТНОШЕНИЙ АДМИНИСТРАЦИИ БАБАЕВСКОГО МУНИЦИПАЛЬНОГО ОКРУГА ВОЛОГОДСКОЙ ОБЛАСТИ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 Наименование процедуры: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Продажа на аукционе части одноэтажного кирпичного здания ремонтно- механических мастерских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Предмета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Часть одноэтажного кирпичного здания ремонтно-механических мастерских, кадастровый номер 35:02:0103002:140, назначение:  нежилое, площадью 224,5 кв. м.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308 000, RUB Без учета НДС           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4. Дата и время начала аукциона: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10 часов 00 минут (время московское) «21» мая 2025 года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5. Дата и время окончания аукциона: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10 часов 11 минут (время московское) «21» мая 2025 года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Извещение и документация о проведении настоящей процедуры были размещены «21» апреля 2025 года на сайте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7. Протокол подведения итогов является документом, удостоверяющим право победителя на заключение договора.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8. Победителем процедуры 23000008800000000079, лот №1 признан участник Данилова Татьяна Алексеевна, предложивший наибольшую цену лота в размере 323 400, RUB (триста двадцать три тысячи четыреста рублей 00 копеек). Участником, сделавшим предпоследнее предложение о цене имущества в размере 308 000, RUB (триста восемь тысяч рублей 00 копеек), стал ОБЩЕСТВО С ОГРАНИЧЕННОЙ ОТВЕТСТВЕННОСТЬЮ "ЛЕСНОЙ СЕКТОР".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9. В течение пяти рабочих дней с даты подведения итогов процедуры с победителем заключается договор купли-продажи имущества.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10. При уклонении или отказе победителя от заключения в установленный срок договора результаты процедуры аннулируются Организатором торгов. При этом победитель утрачивает право на заключение указанного договора, а задаток ему не возвращается.</w:t>
      </w:r>
    </w:p>
    <w:p w:rsidR="00347BB1" w:rsidRDefault="00347B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Протокол подведения итогов будет размещен на сайте Единой электронной торговой площадки,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86B8C" w:rsidRDefault="00486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486B8C" w:rsidTr="00766391">
        <w:trPr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486B8C" w:rsidTr="00766391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/Соловьева Екатерина Валерьевна/</w:t>
            </w:r>
          </w:p>
        </w:tc>
      </w:tr>
      <w:tr w:rsidR="00486B8C" w:rsidTr="00766391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/Епифанова Мария Павловна/</w:t>
            </w:r>
          </w:p>
        </w:tc>
      </w:tr>
      <w:tr w:rsidR="00486B8C" w:rsidTr="00766391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/Зеленкина Валерия Николаевна/</w:t>
            </w:r>
          </w:p>
        </w:tc>
      </w:tr>
      <w:tr w:rsidR="00486B8C" w:rsidTr="00766391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/Васенева Марина Вениаминовна/</w:t>
            </w:r>
          </w:p>
        </w:tc>
      </w:tr>
      <w:tr w:rsidR="00486B8C" w:rsidTr="00766391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/Ильянкова Галина Юрьевна/</w:t>
            </w:r>
          </w:p>
        </w:tc>
      </w:tr>
      <w:tr w:rsidR="00486B8C" w:rsidTr="00766391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B8C" w:rsidRDefault="00486B8C" w:rsidP="0076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/Манько Елена Олеговна/</w:t>
            </w:r>
          </w:p>
        </w:tc>
      </w:tr>
    </w:tbl>
    <w:p w:rsidR="00486B8C" w:rsidRDefault="00486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486B8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8C"/>
    <w:rsid w:val="00347BB1"/>
    <w:rsid w:val="00486B8C"/>
    <w:rsid w:val="00766391"/>
    <w:rsid w:val="0092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Roseltorg</vt:lpstr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Roseltorg</dc:title>
  <dc:creator>Roseltorg</dc:creator>
  <cp:lastModifiedBy>Пользователь</cp:lastModifiedBy>
  <cp:revision>2</cp:revision>
  <cp:lastPrinted>2025-05-22T05:43:00Z</cp:lastPrinted>
  <dcterms:created xsi:type="dcterms:W3CDTF">2025-05-22T07:04:00Z</dcterms:created>
  <dcterms:modified xsi:type="dcterms:W3CDTF">2025-05-22T07:04:00Z</dcterms:modified>
</cp:coreProperties>
</file>